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1AF" w14:textId="5325A39D" w:rsidR="001D6417" w:rsidRDefault="00F438F3" w:rsidP="008505AD">
      <w:pPr>
        <w:pStyle w:val="a4"/>
      </w:pPr>
      <w:r>
        <w:t>Заглавие статьи</w:t>
      </w:r>
    </w:p>
    <w:p w14:paraId="3B839EFC" w14:textId="37881AE2" w:rsidR="00564B02" w:rsidRDefault="00754584" w:rsidP="00754584">
      <w:pPr>
        <w:pStyle w:val="a7"/>
      </w:pPr>
      <w:r>
        <w:t>И.</w:t>
      </w:r>
      <w:r w:rsidR="004B4C88">
        <w:t xml:space="preserve"> О. Фамилия</w:t>
      </w:r>
      <w:r w:rsidR="004B4C88">
        <w:rPr>
          <w:vertAlign w:val="superscript"/>
        </w:rPr>
        <w:t>1</w:t>
      </w:r>
      <w:r w:rsidR="004B4C88">
        <w:t>, И.</w:t>
      </w:r>
      <w:r w:rsidR="00913E0E">
        <w:t xml:space="preserve"> </w:t>
      </w:r>
      <w:r w:rsidR="004B4C88">
        <w:t>О. Фамилия</w:t>
      </w:r>
      <w:r w:rsidR="004B4C88">
        <w:rPr>
          <w:vertAlign w:val="superscript"/>
        </w:rPr>
        <w:t>1,2</w:t>
      </w:r>
    </w:p>
    <w:p w14:paraId="2DB69A16" w14:textId="598C54AF" w:rsidR="00E1313B" w:rsidRDefault="00E1313B" w:rsidP="00754584">
      <w:pPr>
        <w:pStyle w:val="a7"/>
      </w:pPr>
      <w:r>
        <w:t xml:space="preserve">Научный руководитель: </w:t>
      </w:r>
      <w:r w:rsidR="00A4518F">
        <w:t>степень, звание</w:t>
      </w:r>
      <w:r w:rsidR="00913E0E">
        <w:t>, И. О. Фамилия</w:t>
      </w:r>
      <w:r w:rsidR="00913E0E">
        <w:rPr>
          <w:vertAlign w:val="superscript"/>
        </w:rPr>
        <w:t>1</w:t>
      </w:r>
    </w:p>
    <w:p w14:paraId="5E072480" w14:textId="0ED1E373" w:rsidR="00913E0E" w:rsidRDefault="003C5EDD" w:rsidP="008505AD">
      <w:pPr>
        <w:pStyle w:val="a8"/>
      </w:pPr>
      <w:r>
        <w:rPr>
          <w:vertAlign w:val="superscript"/>
        </w:rPr>
        <w:t>1</w:t>
      </w:r>
      <w:r w:rsidR="0039099D">
        <w:t>Название организации, г. Город</w:t>
      </w:r>
    </w:p>
    <w:p w14:paraId="5ECAAAB0" w14:textId="2A004BF8" w:rsidR="0039099D" w:rsidRDefault="003C5EDD" w:rsidP="008505AD">
      <w:pPr>
        <w:pStyle w:val="a8"/>
      </w:pPr>
      <w:r>
        <w:rPr>
          <w:vertAlign w:val="superscript"/>
        </w:rPr>
        <w:t>2</w:t>
      </w:r>
      <w:r w:rsidR="0039099D">
        <w:t>Название организации, г. Город</w:t>
      </w:r>
    </w:p>
    <w:p w14:paraId="110C8758" w14:textId="2EDA5416" w:rsidR="008D566E" w:rsidRDefault="008D566E" w:rsidP="008505AD">
      <w:pPr>
        <w:pStyle w:val="a8"/>
      </w:pPr>
      <w:r w:rsidRPr="008D566E">
        <w:t>E-mail: mail@mail.ru</w:t>
      </w:r>
    </w:p>
    <w:p w14:paraId="31C9A642" w14:textId="7A8FC857" w:rsidR="006B33C0" w:rsidRDefault="00096974" w:rsidP="00881CC2">
      <w:pPr>
        <w:pStyle w:val="a9"/>
      </w:pPr>
      <w:r w:rsidRPr="006E0992">
        <w:rPr>
          <w:b/>
          <w:bCs/>
        </w:rPr>
        <w:t>Аннотация</w:t>
      </w:r>
      <w:r w:rsidR="00201F2F" w:rsidRPr="006E0992">
        <w:rPr>
          <w:b/>
          <w:bCs/>
        </w:rPr>
        <w:t>:</w:t>
      </w:r>
      <w:r w:rsidR="00201F2F">
        <w:t xml:space="preserve"> </w:t>
      </w:r>
      <w:r w:rsidR="0031482B">
        <w:t>Данный</w:t>
      </w:r>
      <w:r w:rsidR="00C477C2">
        <w:t xml:space="preserve"> документ содержит требования</w:t>
      </w:r>
      <w:r w:rsidR="007B15D7">
        <w:t>,</w:t>
      </w:r>
      <w:r w:rsidR="00C477C2">
        <w:t xml:space="preserve"> предъявляемые к </w:t>
      </w:r>
      <w:r w:rsidR="00B214DD">
        <w:t>текстам докладов</w:t>
      </w:r>
      <w:r w:rsidR="00C477C2">
        <w:t xml:space="preserve"> </w:t>
      </w:r>
      <w:r w:rsidR="00146287">
        <w:t xml:space="preserve">для публикации в </w:t>
      </w:r>
      <w:r w:rsidR="00B214DD">
        <w:t>сборнике трудов</w:t>
      </w:r>
      <w:r w:rsidR="00146287">
        <w:t xml:space="preserve"> конференции СНИИ-202</w:t>
      </w:r>
      <w:r w:rsidR="003A6FF3">
        <w:t>4</w:t>
      </w:r>
    </w:p>
    <w:p w14:paraId="53A1FBE1" w14:textId="591D7314" w:rsidR="00201F2F" w:rsidRPr="00C622DF" w:rsidRDefault="00201F2F" w:rsidP="00881CC2">
      <w:pPr>
        <w:pStyle w:val="a9"/>
      </w:pPr>
      <w:r w:rsidRPr="00D178B9">
        <w:rPr>
          <w:b/>
          <w:bCs/>
        </w:rPr>
        <w:t>Ключевые слова:</w:t>
      </w:r>
      <w:r w:rsidR="006E0992">
        <w:t xml:space="preserve"> </w:t>
      </w:r>
      <w:r w:rsidR="00D178B9">
        <w:t xml:space="preserve">конференция, </w:t>
      </w:r>
      <w:r w:rsidR="00DA68FC">
        <w:t>текст доклада</w:t>
      </w:r>
      <w:r w:rsidR="00D178B9">
        <w:t xml:space="preserve">, </w:t>
      </w:r>
      <w:r w:rsidR="00420B09">
        <w:t>требование, исследование, обзор</w:t>
      </w:r>
      <w:r w:rsidR="00C93835">
        <w:t>, список литературы</w:t>
      </w:r>
    </w:p>
    <w:p w14:paraId="247C4111" w14:textId="77777777" w:rsidR="002C57E0" w:rsidRDefault="002C57E0" w:rsidP="00946E09">
      <w:pPr>
        <w:pStyle w:val="a5"/>
      </w:pPr>
    </w:p>
    <w:p w14:paraId="0785BB1E" w14:textId="77777777" w:rsidR="002C57E0" w:rsidRDefault="002C57E0" w:rsidP="00817189">
      <w:pPr>
        <w:pStyle w:val="a4"/>
        <w:sectPr w:rsidR="002C57E0" w:rsidSect="00F76A73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34129305" w14:textId="77777777" w:rsidR="000C76FF" w:rsidRDefault="000106B2" w:rsidP="000C76FF">
      <w:pPr>
        <w:pStyle w:val="a5"/>
      </w:pPr>
      <w:r w:rsidRPr="00877019">
        <w:t xml:space="preserve">Направляя </w:t>
      </w:r>
      <w:r w:rsidR="003A6FF3">
        <w:t>материал доклада</w:t>
      </w:r>
      <w:r w:rsidRPr="00877019">
        <w:t xml:space="preserve"> для публикации в </w:t>
      </w:r>
      <w:r w:rsidR="003A6FF3">
        <w:t>трудах</w:t>
      </w:r>
      <w:r w:rsidR="00AD5C23" w:rsidRPr="00877019">
        <w:t xml:space="preserve"> конференции</w:t>
      </w:r>
      <w:r w:rsidR="00CF40AD" w:rsidRPr="00877019">
        <w:t xml:space="preserve"> СНИИ</w:t>
      </w:r>
      <w:r w:rsidR="00F83D74">
        <w:t>-</w:t>
      </w:r>
      <w:r w:rsidR="00CF40AD" w:rsidRPr="00877019">
        <w:t>202</w:t>
      </w:r>
      <w:r w:rsidR="003A6FF3">
        <w:t>4</w:t>
      </w:r>
      <w:r w:rsidRPr="00877019">
        <w:t>, авторы руководствуются и соглашаются со следующими положениями</w:t>
      </w:r>
      <w:r w:rsidR="00CF40AD" w:rsidRPr="00877019">
        <w:t>:</w:t>
      </w:r>
    </w:p>
    <w:p w14:paraId="344AC8AE" w14:textId="175BB3EF" w:rsidR="005C7BC4" w:rsidRPr="00877019" w:rsidRDefault="00CF40AD" w:rsidP="000C76FF">
      <w:pPr>
        <w:pStyle w:val="a5"/>
      </w:pPr>
      <w:r w:rsidRPr="00877019">
        <w:t>1</w:t>
      </w:r>
      <w:r w:rsidR="00CC520B" w:rsidRPr="00877019">
        <w:t>.</w:t>
      </w:r>
      <w:r w:rsidRPr="00877019">
        <w:t xml:space="preserve"> </w:t>
      </w:r>
      <w:r w:rsidR="005C7BC4" w:rsidRPr="00877019">
        <w:t>П</w:t>
      </w:r>
      <w:r w:rsidR="000106B2" w:rsidRPr="00877019">
        <w:t>убликуемое исследование проведено в соответствии с этическими и юридическими нормами</w:t>
      </w:r>
      <w:r w:rsidR="005C7BC4" w:rsidRPr="00877019">
        <w:t>.</w:t>
      </w:r>
    </w:p>
    <w:p w14:paraId="58A15A3E" w14:textId="5B312E75" w:rsidR="005C7BC4" w:rsidRPr="00877019" w:rsidRDefault="00CD7311" w:rsidP="00877019">
      <w:pPr>
        <w:pStyle w:val="a5"/>
      </w:pPr>
      <w:r w:rsidRPr="00877019">
        <w:t>2</w:t>
      </w:r>
      <w:r w:rsidR="00CC520B" w:rsidRPr="00877019">
        <w:t>.</w:t>
      </w:r>
      <w:r w:rsidR="000106B2" w:rsidRPr="00877019">
        <w:t xml:space="preserve"> </w:t>
      </w:r>
      <w:r w:rsidR="005C7BC4" w:rsidRPr="00877019">
        <w:t>Р</w:t>
      </w:r>
      <w:r w:rsidR="000106B2" w:rsidRPr="00877019">
        <w:t>езультаты работы изложены ясно, честно, без фальсификаций и подтасовки данных</w:t>
      </w:r>
      <w:r w:rsidR="005C7BC4" w:rsidRPr="00877019">
        <w:t>.</w:t>
      </w:r>
    </w:p>
    <w:p w14:paraId="55C5A3BF" w14:textId="33C10871" w:rsidR="005C7BC4" w:rsidRPr="00877019" w:rsidRDefault="00CD7311" w:rsidP="00877019">
      <w:pPr>
        <w:pStyle w:val="a5"/>
      </w:pPr>
      <w:r w:rsidRPr="00877019">
        <w:t>3</w:t>
      </w:r>
      <w:r w:rsidR="00CC520B" w:rsidRPr="00877019">
        <w:t>.</w:t>
      </w:r>
      <w:r w:rsidR="000106B2" w:rsidRPr="00877019">
        <w:t xml:space="preserve"> </w:t>
      </w:r>
      <w:r w:rsidR="005C7BC4" w:rsidRPr="00877019">
        <w:t>П</w:t>
      </w:r>
      <w:r w:rsidR="000106B2" w:rsidRPr="00877019">
        <w:t>редлагаемая работа является оригинальной, не является плагиатом, не была ранее опубликована нигде ни на каком языке</w:t>
      </w:r>
      <w:r w:rsidR="005C7BC4" w:rsidRPr="00877019">
        <w:t>.</w:t>
      </w:r>
    </w:p>
    <w:p w14:paraId="61E9A315" w14:textId="7C702049" w:rsidR="005C7BC4" w:rsidRPr="00877019" w:rsidRDefault="00652F06" w:rsidP="00877019">
      <w:pPr>
        <w:pStyle w:val="a5"/>
      </w:pPr>
      <w:r w:rsidRPr="00877019">
        <w:t>4</w:t>
      </w:r>
      <w:r w:rsidR="00CC520B" w:rsidRPr="00877019">
        <w:t>.</w:t>
      </w:r>
      <w:r w:rsidR="000106B2" w:rsidRPr="00877019">
        <w:t xml:space="preserve"> </w:t>
      </w:r>
      <w:r w:rsidR="005C7BC4" w:rsidRPr="00877019">
        <w:t>А</w:t>
      </w:r>
      <w:r w:rsidR="000106B2" w:rsidRPr="00877019">
        <w:t xml:space="preserve">вторы несут коллективную ответственность за свою работу и содержание </w:t>
      </w:r>
      <w:r w:rsidR="00C56528" w:rsidRPr="00877019">
        <w:t>статьи</w:t>
      </w:r>
      <w:r w:rsidR="005C7BC4" w:rsidRPr="00877019">
        <w:t>.</w:t>
      </w:r>
    </w:p>
    <w:p w14:paraId="0A58297C" w14:textId="58D3E107" w:rsidR="008A0655" w:rsidRPr="00877019" w:rsidRDefault="00C56528" w:rsidP="00877019">
      <w:pPr>
        <w:pStyle w:val="a5"/>
      </w:pPr>
      <w:r w:rsidRPr="00877019">
        <w:t>5</w:t>
      </w:r>
      <w:r w:rsidR="00CC520B" w:rsidRPr="00877019">
        <w:t>.</w:t>
      </w:r>
      <w:r w:rsidRPr="00877019">
        <w:t xml:space="preserve"> </w:t>
      </w:r>
      <w:r w:rsidR="005C7BC4" w:rsidRPr="00877019">
        <w:t>С</w:t>
      </w:r>
      <w:r w:rsidR="000106B2" w:rsidRPr="00877019">
        <w:t>писок авторов ограничен только теми лицами, которые внесли значительный вклад в концепцию, проектирование, выполнение работы, сбор данных и анализ/интерпретацию результатов исследования</w:t>
      </w:r>
      <w:r w:rsidR="008A0655" w:rsidRPr="00877019">
        <w:t>.</w:t>
      </w:r>
    </w:p>
    <w:p w14:paraId="1AFC7F24" w14:textId="0DAD0B45" w:rsidR="008A0655" w:rsidRPr="00877019" w:rsidRDefault="0017390A" w:rsidP="00877019">
      <w:pPr>
        <w:pStyle w:val="a5"/>
      </w:pPr>
      <w:r w:rsidRPr="00877019">
        <w:t>6</w:t>
      </w:r>
      <w:r w:rsidR="00CC520B" w:rsidRPr="00877019">
        <w:t>.</w:t>
      </w:r>
      <w:r w:rsidRPr="00877019">
        <w:t xml:space="preserve"> </w:t>
      </w:r>
      <w:r w:rsidR="008A0655" w:rsidRPr="00877019">
        <w:t>В</w:t>
      </w:r>
      <w:r w:rsidR="000106B2" w:rsidRPr="00877019">
        <w:t xml:space="preserve">се соавторы знакомы с окончательным вариантом </w:t>
      </w:r>
      <w:r w:rsidR="00574671" w:rsidRPr="00877019">
        <w:t>рукописи</w:t>
      </w:r>
      <w:r w:rsidR="008A0655" w:rsidRPr="00877019">
        <w:t>.</w:t>
      </w:r>
    </w:p>
    <w:p w14:paraId="6FE85ADB" w14:textId="256F8A4E" w:rsidR="001D2D76" w:rsidRPr="00877019" w:rsidRDefault="003A6FF3" w:rsidP="00877019">
      <w:pPr>
        <w:pStyle w:val="a5"/>
      </w:pPr>
      <w:r>
        <w:t>7</w:t>
      </w:r>
      <w:r w:rsidR="00CC520B" w:rsidRPr="00877019">
        <w:t>.</w:t>
      </w:r>
      <w:r w:rsidR="00A35CCF" w:rsidRPr="00877019">
        <w:t xml:space="preserve"> </w:t>
      </w:r>
      <w:r w:rsidR="008A0655" w:rsidRPr="00877019">
        <w:t>В</w:t>
      </w:r>
      <w:r w:rsidR="00A35CCF" w:rsidRPr="00877019">
        <w:t xml:space="preserve"> статье</w:t>
      </w:r>
      <w:r w:rsidR="000106B2" w:rsidRPr="00877019">
        <w:t xml:space="preserve"> следует ссылаться на имеющие к ней отношение предыдущие работы как других исследователей, так и самого автора и делать это правильно и точно</w:t>
      </w:r>
      <w:r w:rsidR="001D2D76" w:rsidRPr="00877019">
        <w:t>.</w:t>
      </w:r>
    </w:p>
    <w:p w14:paraId="4BB9BAF3" w14:textId="462A80E3" w:rsidR="00BB35B7" w:rsidRPr="00877019" w:rsidRDefault="003A6FF3" w:rsidP="00877019">
      <w:pPr>
        <w:pStyle w:val="a5"/>
      </w:pPr>
      <w:r>
        <w:t>8</w:t>
      </w:r>
      <w:r w:rsidR="00CC520B" w:rsidRPr="00877019">
        <w:t>.</w:t>
      </w:r>
      <w:r w:rsidR="00BB35B7" w:rsidRPr="00877019">
        <w:t xml:space="preserve"> Все рукописи подвергаются процедуре обнаружения плагиата</w:t>
      </w:r>
      <w:r w:rsidR="00B76F47" w:rsidRPr="00877019">
        <w:t xml:space="preserve"> и </w:t>
      </w:r>
      <w:r w:rsidR="00F00751" w:rsidRPr="00877019">
        <w:t>рецензировани</w:t>
      </w:r>
      <w:r w:rsidR="00BD79DA" w:rsidRPr="00877019">
        <w:t>ю</w:t>
      </w:r>
      <w:r w:rsidR="00BB35B7" w:rsidRPr="00877019">
        <w:t>.</w:t>
      </w:r>
      <w:r w:rsidR="00A83D0E" w:rsidRPr="00877019">
        <w:t xml:space="preserve"> </w:t>
      </w:r>
      <w:r w:rsidR="00233918" w:rsidRPr="00877019">
        <w:t>Если имеется указание на необходимость исправления статьи, то она направляется автору на доработку</w:t>
      </w:r>
    </w:p>
    <w:p w14:paraId="2A7290E9" w14:textId="62405B81" w:rsidR="001A0B7E" w:rsidRPr="00877019" w:rsidRDefault="003A6FF3" w:rsidP="00877019">
      <w:pPr>
        <w:pStyle w:val="a5"/>
      </w:pPr>
      <w:r>
        <w:t>9</w:t>
      </w:r>
      <w:r w:rsidR="00CC520B" w:rsidRPr="00877019">
        <w:t>.</w:t>
      </w:r>
      <w:r w:rsidR="001A0B7E" w:rsidRPr="00877019">
        <w:t xml:space="preserve"> </w:t>
      </w:r>
      <w:r w:rsidR="009F673A" w:rsidRPr="00877019">
        <w:t>Статья, направленная автору на доработку, должна быть возвращена в исправленном виде в максимально короткие сроки</w:t>
      </w:r>
      <w:r w:rsidR="001A6F0A" w:rsidRPr="00877019">
        <w:t xml:space="preserve">. </w:t>
      </w:r>
      <w:r w:rsidR="00F56A13" w:rsidRPr="00877019">
        <w:t>К переработанной рукописи необходимо приложить письмо от авторов, содержащее ответы на все замечания и поясняющее все изменения, сделанные в статье.</w:t>
      </w:r>
    </w:p>
    <w:p w14:paraId="4391FF02" w14:textId="4BA799F0" w:rsidR="00BD79DA" w:rsidRPr="00877019" w:rsidRDefault="00BD79DA" w:rsidP="00877019">
      <w:pPr>
        <w:pStyle w:val="a5"/>
      </w:pPr>
      <w:r w:rsidRPr="00877019">
        <w:t>1</w:t>
      </w:r>
      <w:r w:rsidR="003A6FF3">
        <w:t>0</w:t>
      </w:r>
      <w:r w:rsidR="00CC520B" w:rsidRPr="00877019">
        <w:t>.</w:t>
      </w:r>
      <w:r w:rsidRPr="00877019">
        <w:t xml:space="preserve"> Решение о принятии или отказе в публикации </w:t>
      </w:r>
      <w:r w:rsidR="00163757" w:rsidRPr="00877019">
        <w:t>статьи</w:t>
      </w:r>
      <w:r w:rsidRPr="00877019">
        <w:t xml:space="preserve"> принимается на основании результатов </w:t>
      </w:r>
      <w:r w:rsidR="007B15D7" w:rsidRPr="00877019">
        <w:t xml:space="preserve">проверки ее на плагиат и </w:t>
      </w:r>
      <w:r w:rsidRPr="00877019">
        <w:t>рецензирования.</w:t>
      </w:r>
    </w:p>
    <w:p w14:paraId="26F22EAD" w14:textId="06055914" w:rsidR="00276D05" w:rsidRPr="00877019" w:rsidRDefault="00276D05" w:rsidP="00877019">
      <w:pPr>
        <w:pStyle w:val="a5"/>
      </w:pPr>
      <w:r w:rsidRPr="00877019">
        <w:t>1</w:t>
      </w:r>
      <w:r w:rsidR="003A6FF3">
        <w:t>1</w:t>
      </w:r>
      <w:r w:rsidRPr="00877019">
        <w:t xml:space="preserve">. В случае несогласия с мнением рецензента автор статьи имеет право предоставить аргументированный ответ в адрес оргкомитета конференции. По решению </w:t>
      </w:r>
      <w:r w:rsidR="004022C3" w:rsidRPr="00877019">
        <w:t>оргкомитета</w:t>
      </w:r>
      <w:r w:rsidR="00C50A39" w:rsidRPr="00877019">
        <w:t xml:space="preserve"> и председателя секции</w:t>
      </w:r>
      <w:r w:rsidR="008869F5" w:rsidRPr="00877019">
        <w:t xml:space="preserve"> </w:t>
      </w:r>
      <w:r w:rsidRPr="00877019">
        <w:t>статья может быть направлена на повторное рецензирование другому специалисту.</w:t>
      </w:r>
    </w:p>
    <w:p w14:paraId="62B75FD3" w14:textId="59E5E5D9" w:rsidR="006F79DC" w:rsidRPr="00877019" w:rsidRDefault="006F79DC" w:rsidP="00877019">
      <w:pPr>
        <w:pStyle w:val="a5"/>
      </w:pPr>
      <w:r w:rsidRPr="00877019">
        <w:t>1</w:t>
      </w:r>
      <w:r w:rsidR="003A6FF3">
        <w:t>2</w:t>
      </w:r>
      <w:r w:rsidR="00CC520B" w:rsidRPr="00877019">
        <w:t>.</w:t>
      </w:r>
      <w:r w:rsidRPr="00877019">
        <w:t xml:space="preserve"> Рукопись может быть отклонена без проведения рецензирования, если она будет сочтена низкокачественной, несоответствующей предъявляемым требованиям к статьям. Это решение может быть основано только на содержании рукописи и не зависит от личности авторов или от места их работы.</w:t>
      </w:r>
    </w:p>
    <w:p w14:paraId="61930052" w14:textId="62441E5A" w:rsidR="00E21159" w:rsidRPr="00877019" w:rsidRDefault="00585A3F" w:rsidP="00877019">
      <w:pPr>
        <w:pStyle w:val="a5"/>
      </w:pPr>
      <w:r w:rsidRPr="00877019">
        <w:t>1</w:t>
      </w:r>
      <w:r w:rsidR="003A6FF3">
        <w:t>3</w:t>
      </w:r>
      <w:r w:rsidR="0085079B" w:rsidRPr="00877019">
        <w:t>.</w:t>
      </w:r>
      <w:r w:rsidR="002C53D0" w:rsidRPr="00877019">
        <w:t xml:space="preserve"> </w:t>
      </w:r>
      <w:r w:rsidRPr="00877019">
        <w:t>Е</w:t>
      </w:r>
      <w:r w:rsidR="000106B2" w:rsidRPr="00877019">
        <w:t xml:space="preserve">сли авторы обнаружили ошибки или неточности в своей рукописи, они должны незамедлительно уведомить </w:t>
      </w:r>
      <w:r w:rsidR="0007642C" w:rsidRPr="00877019">
        <w:t>оргкомитет конференции</w:t>
      </w:r>
      <w:r w:rsidR="000106B2" w:rsidRPr="00877019">
        <w:t>, чтобы исправить или отозвать рукопись</w:t>
      </w:r>
      <w:r w:rsidR="0045536C" w:rsidRPr="00877019">
        <w:t>;</w:t>
      </w:r>
    </w:p>
    <w:p w14:paraId="551C25C8" w14:textId="76E698CE" w:rsidR="00256631" w:rsidRDefault="00ED0656" w:rsidP="00EE0B8F">
      <w:pPr>
        <w:pStyle w:val="a5"/>
      </w:pPr>
      <w:r w:rsidRPr="00ED0656">
        <w:t>При стандартном оргвзносе объем статьи должен составлять одну или две полные страницы. При увеличенном оргвзносе максимальный объем статьи – четыре полных страницы.</w:t>
      </w:r>
    </w:p>
    <w:p w14:paraId="5FB3207B" w14:textId="568F5E29" w:rsidR="00094D0B" w:rsidRPr="00EE0B8F" w:rsidRDefault="00B254A9" w:rsidP="00EE0B8F">
      <w:pPr>
        <w:pStyle w:val="a5"/>
      </w:pPr>
      <w:r>
        <w:t>При</w:t>
      </w:r>
      <w:r w:rsidRPr="00B254A9">
        <w:t xml:space="preserve"> выборе </w:t>
      </w:r>
      <w:r w:rsidR="004D17AD">
        <w:t>заглавия</w:t>
      </w:r>
      <w:r w:rsidRPr="00B254A9">
        <w:t xml:space="preserve"> статьи необходимо придерживаться следующих общих рекомендаций: заглавие должно быть информативным; </w:t>
      </w:r>
      <w:r w:rsidR="004D17AD">
        <w:t>оно</w:t>
      </w:r>
      <w:r w:rsidRPr="00B254A9">
        <w:t xml:space="preserve"> должно привлекать внимание читателя; в </w:t>
      </w:r>
      <w:r w:rsidR="004D17AD">
        <w:t>заглавии</w:t>
      </w:r>
      <w:r w:rsidRPr="00B254A9">
        <w:t xml:space="preserve">, как и во всей статье, следует строго придерживаться научного стиля речи; оно должно четко отражать главную тему исследования и не вводить читателя в заблуждение относительно рассматриваемых в статье вопросов; в </w:t>
      </w:r>
      <w:r w:rsidR="00CC52E5">
        <w:t>заглавие</w:t>
      </w:r>
      <w:r w:rsidRPr="00B254A9">
        <w:t xml:space="preserve"> должны быть включены некоторые из ключевых слов, отражающих суть статьи; в </w:t>
      </w:r>
      <w:r w:rsidR="00EF54AB">
        <w:t>заглавии</w:t>
      </w:r>
      <w:r w:rsidRPr="00B254A9">
        <w:t xml:space="preserve"> </w:t>
      </w:r>
      <w:r w:rsidRPr="00EE0B8F">
        <w:lastRenderedPageBreak/>
        <w:t>можно использовать только общепринятые сокращения.</w:t>
      </w:r>
    </w:p>
    <w:p w14:paraId="072157E0" w14:textId="3391CEDD" w:rsidR="00B254A9" w:rsidRDefault="00BF6F36" w:rsidP="00EE0B8F">
      <w:pPr>
        <w:pStyle w:val="a5"/>
      </w:pPr>
      <w:r w:rsidRPr="00EE0B8F">
        <w:t xml:space="preserve">Заглавие </w:t>
      </w:r>
      <w:r w:rsidR="0006079B" w:rsidRPr="00EE0B8F">
        <w:t>и авторы</w:t>
      </w:r>
      <w:r w:rsidRPr="00EE0B8F">
        <w:t xml:space="preserve"> </w:t>
      </w:r>
      <w:r w:rsidR="00A02E52" w:rsidRPr="00EE0B8F">
        <w:t xml:space="preserve">статьи </w:t>
      </w:r>
      <w:r w:rsidRPr="00EE0B8F">
        <w:t>должн</w:t>
      </w:r>
      <w:r w:rsidR="0006079B" w:rsidRPr="00EE0B8F">
        <w:t>ы</w:t>
      </w:r>
      <w:r w:rsidRPr="00EE0B8F">
        <w:t xml:space="preserve"> совпадать </w:t>
      </w:r>
      <w:r w:rsidR="0006079B" w:rsidRPr="00EE0B8F">
        <w:t>соответс</w:t>
      </w:r>
      <w:r w:rsidR="00A02E52" w:rsidRPr="00EE0B8F">
        <w:t xml:space="preserve">твенно </w:t>
      </w:r>
      <w:r w:rsidRPr="00EE0B8F">
        <w:t xml:space="preserve">с названием </w:t>
      </w:r>
      <w:r w:rsidR="00A02E52" w:rsidRPr="00EE0B8F">
        <w:t xml:space="preserve">и авторами </w:t>
      </w:r>
      <w:r w:rsidRPr="00EE0B8F">
        <w:t>доклада</w:t>
      </w:r>
      <w:r w:rsidR="009017DC" w:rsidRPr="00EE0B8F">
        <w:t xml:space="preserve"> в программе конференции</w:t>
      </w:r>
      <w:r w:rsidR="00B048FC" w:rsidRPr="00EE0B8F">
        <w:t>.</w:t>
      </w:r>
    </w:p>
    <w:p w14:paraId="0FC518CE" w14:textId="1C31C60B" w:rsidR="00E7749D" w:rsidRPr="00EE0B8F" w:rsidRDefault="00E7749D" w:rsidP="00EE0B8F">
      <w:pPr>
        <w:pStyle w:val="a5"/>
      </w:pPr>
      <w:r>
        <w:t>Заглавие статьи оформляется стилем «СНИИ – Название публикации», авторы и научный руководитель – «СНИИ – Авторы».</w:t>
      </w:r>
    </w:p>
    <w:p w14:paraId="6D1D349C" w14:textId="79401B27" w:rsidR="00374910" w:rsidRDefault="00374910" w:rsidP="00EE0B8F">
      <w:pPr>
        <w:pStyle w:val="a5"/>
      </w:pPr>
      <w:r w:rsidRPr="00EE0B8F">
        <w:t>Аннотацию пишут после завершения</w:t>
      </w:r>
      <w:r w:rsidRPr="003947B3">
        <w:t xml:space="preserve"> работы над основным текстом статьи. Она включает характеристику основной темы, проблемы, объекта, цели работы и ее результаты. В ней указывают, что нового несет в себе данн</w:t>
      </w:r>
      <w:r>
        <w:t>ая</w:t>
      </w:r>
      <w:r w:rsidRPr="003947B3">
        <w:t xml:space="preserve"> </w:t>
      </w:r>
      <w:r>
        <w:t>работа</w:t>
      </w:r>
      <w:r w:rsidRPr="003947B3">
        <w:t xml:space="preserve"> в сравнении с другими, родственными по тематике и целевому назначению.</w:t>
      </w:r>
      <w:r w:rsidR="00F45AED">
        <w:t xml:space="preserve"> </w:t>
      </w:r>
      <w:r w:rsidRPr="00345382">
        <w:t>Текст аннотации должен быть лаконичен и четок, свободен от второстепенной информации, отличаться убедительностью формулировок</w:t>
      </w:r>
      <w:r w:rsidR="00FD0CEB">
        <w:t>. Рекомендуемый</w:t>
      </w:r>
      <w:r w:rsidR="00EC40D1">
        <w:t xml:space="preserve"> объем аннотации –</w:t>
      </w:r>
      <w:r w:rsidR="002C3547">
        <w:t xml:space="preserve"> до </w:t>
      </w:r>
      <w:r w:rsidR="004E7FDA">
        <w:t>5</w:t>
      </w:r>
      <w:r w:rsidR="001D3BD7" w:rsidRPr="00345382">
        <w:t xml:space="preserve">00 </w:t>
      </w:r>
      <w:r w:rsidRPr="00345382">
        <w:t xml:space="preserve">знаков. </w:t>
      </w:r>
      <w:r>
        <w:t>Аннотация</w:t>
      </w:r>
      <w:r w:rsidRPr="00345382">
        <w:t xml:space="preserve"> не должн</w:t>
      </w:r>
      <w:r w:rsidR="002F1D23">
        <w:t>а</w:t>
      </w:r>
      <w:r w:rsidRPr="00345382">
        <w:t xml:space="preserve"> содержать сокращений, формул, рисунков, номеров цитируемой литературы.</w:t>
      </w:r>
    </w:p>
    <w:p w14:paraId="5210D9D4" w14:textId="0CC21017" w:rsidR="003830FE" w:rsidRDefault="003830FE" w:rsidP="003830FE">
      <w:pPr>
        <w:pStyle w:val="a5"/>
      </w:pPr>
      <w:r>
        <w:t xml:space="preserve">Ключевые слова представляют собой </w:t>
      </w:r>
      <w:r w:rsidRPr="000A4ECF">
        <w:t xml:space="preserve">набор </w:t>
      </w:r>
      <w:r>
        <w:t>разделенных запятой</w:t>
      </w:r>
      <w:r w:rsidRPr="000A4ECF">
        <w:t xml:space="preserve"> слов</w:t>
      </w:r>
      <w:r>
        <w:t xml:space="preserve"> или словосочетаний в единственном числе</w:t>
      </w:r>
      <w:r w:rsidRPr="000A4ECF">
        <w:t xml:space="preserve">, отражающих </w:t>
      </w:r>
      <w:r>
        <w:t>основное смысловое содержание статьи</w:t>
      </w:r>
      <w:r w:rsidRPr="000A4ECF">
        <w:t xml:space="preserve"> в терминах объекта, научной отрасли и методов исследования</w:t>
      </w:r>
      <w:r>
        <w:t>. В качестве ключевых слов не могут использоваться сокращения</w:t>
      </w:r>
      <w:r w:rsidR="008F2084">
        <w:t xml:space="preserve"> слов</w:t>
      </w:r>
      <w:r w:rsidR="003A30F2">
        <w:t xml:space="preserve">, </w:t>
      </w:r>
      <w:r w:rsidR="008F2084">
        <w:t xml:space="preserve">аббревиатуры. </w:t>
      </w:r>
      <w:r w:rsidRPr="000A4ECF">
        <w:t xml:space="preserve">Рекомендуемое количество ключевых слов – </w:t>
      </w:r>
      <w:r w:rsidR="002C3547">
        <w:t xml:space="preserve">от </w:t>
      </w:r>
      <w:r w:rsidR="0099492F">
        <w:t>4</w:t>
      </w:r>
      <w:r w:rsidR="002C3547">
        <w:t xml:space="preserve"> до </w:t>
      </w:r>
      <w:r w:rsidR="0099492F" w:rsidRPr="000A4ECF">
        <w:t>8</w:t>
      </w:r>
      <w:r>
        <w:t>.</w:t>
      </w:r>
      <w:r w:rsidRPr="000A4ECF">
        <w:t xml:space="preserve"> </w:t>
      </w:r>
      <w:r>
        <w:t>К</w:t>
      </w:r>
      <w:r w:rsidRPr="000A4ECF">
        <w:t xml:space="preserve">оличество слов </w:t>
      </w:r>
      <w:r>
        <w:t>в</w:t>
      </w:r>
      <w:r w:rsidRPr="000A4ECF">
        <w:t xml:space="preserve"> </w:t>
      </w:r>
      <w:r>
        <w:t>словосочетании</w:t>
      </w:r>
      <w:r w:rsidRPr="000A4ECF">
        <w:t xml:space="preserve"> – не более 3</w:t>
      </w:r>
      <w:r>
        <w:t>.</w:t>
      </w:r>
    </w:p>
    <w:p w14:paraId="1A7DD01C" w14:textId="7DE8D4C8" w:rsidR="00E7749D" w:rsidRDefault="00E7749D" w:rsidP="003830FE">
      <w:pPr>
        <w:pStyle w:val="a5"/>
      </w:pPr>
      <w:r>
        <w:t>Аннотация и ключевые слова оформляются стилем «СНИИ – Аннотация и ключевые слова».</w:t>
      </w:r>
    </w:p>
    <w:p w14:paraId="2C5BA169" w14:textId="0ED3B890" w:rsidR="00E7749D" w:rsidRDefault="00325893" w:rsidP="00EA02EB">
      <w:pPr>
        <w:pStyle w:val="a5"/>
      </w:pPr>
      <w:r>
        <w:t>Т</w:t>
      </w:r>
      <w:r w:rsidRPr="00325893">
        <w:t xml:space="preserve">екст статьи, включающий </w:t>
      </w:r>
      <w:r w:rsidR="00ED0656">
        <w:t xml:space="preserve">формулы, </w:t>
      </w:r>
      <w:r w:rsidRPr="00325893">
        <w:t xml:space="preserve">таблицы, рисунки и подписи к ним в нужных местах </w:t>
      </w:r>
      <w:r w:rsidR="00E7749D">
        <w:t>оформляется стилем «СНИИ – Основной текст»</w:t>
      </w:r>
      <w:r>
        <w:t>.</w:t>
      </w:r>
    </w:p>
    <w:p w14:paraId="46F4F398" w14:textId="560EBC57" w:rsidR="00E7749D" w:rsidRDefault="00325893" w:rsidP="00EA02EB">
      <w:pPr>
        <w:pStyle w:val="a5"/>
      </w:pPr>
      <w:r>
        <w:t>При написании текста статьи рекомендуется придерживаться классической структуры:</w:t>
      </w:r>
    </w:p>
    <w:p w14:paraId="2270A4BD" w14:textId="4CDDAD1D" w:rsidR="00325893" w:rsidRDefault="00325893" w:rsidP="00325893">
      <w:pPr>
        <w:pStyle w:val="a5"/>
      </w:pPr>
      <w:r>
        <w:t>1) Описание</w:t>
      </w:r>
      <w:r w:rsidRPr="00325893">
        <w:t xml:space="preserve"> постановк</w:t>
      </w:r>
      <w:r>
        <w:t>и</w:t>
      </w:r>
      <w:r w:rsidRPr="00325893">
        <w:t xml:space="preserve"> и актуальност</w:t>
      </w:r>
      <w:r>
        <w:t>и</w:t>
      </w:r>
      <w:r w:rsidRPr="00325893">
        <w:t xml:space="preserve"> проблемы, краткое изложение истории проблемы с обзором работ, в которых аналогичные или близкие исследования уже проводились. </w:t>
      </w:r>
      <w:r>
        <w:t>Ф</w:t>
      </w:r>
      <w:r w:rsidRPr="00325893">
        <w:t>ормулировк</w:t>
      </w:r>
      <w:r>
        <w:t>а</w:t>
      </w:r>
      <w:r w:rsidRPr="00325893">
        <w:t xml:space="preserve"> цел</w:t>
      </w:r>
      <w:r>
        <w:t>ей</w:t>
      </w:r>
      <w:r w:rsidRPr="00325893">
        <w:t xml:space="preserve"> </w:t>
      </w:r>
      <w:r>
        <w:t>работы</w:t>
      </w:r>
      <w:r w:rsidRPr="00325893">
        <w:t>, из котор</w:t>
      </w:r>
      <w:r>
        <w:t>ых</w:t>
      </w:r>
      <w:r w:rsidRPr="00325893">
        <w:t xml:space="preserve"> читателю будет понятна научная новизна </w:t>
      </w:r>
      <w:r w:rsidR="00DC5F89">
        <w:t>полученных результатов в работе</w:t>
      </w:r>
      <w:r w:rsidRPr="00325893">
        <w:t>.</w:t>
      </w:r>
    </w:p>
    <w:p w14:paraId="566C9F4E" w14:textId="027032C5" w:rsidR="00325893" w:rsidRDefault="00325893" w:rsidP="00325893">
      <w:pPr>
        <w:pStyle w:val="a5"/>
      </w:pPr>
      <w:r>
        <w:t>2) О</w:t>
      </w:r>
      <w:r w:rsidRPr="005650F2">
        <w:t>писываются методы исследования, процедуры, оборудование, параметры измерения, программное обеспечение, параметры образцов и т.д. Смысл информации, излагаемой в это</w:t>
      </w:r>
      <w:r w:rsidR="00DC5F89">
        <w:t>й</w:t>
      </w:r>
      <w:r w:rsidRPr="005650F2">
        <w:t xml:space="preserve"> </w:t>
      </w:r>
      <w:r w:rsidR="00DC5F89">
        <w:t>части публикации</w:t>
      </w:r>
      <w:r w:rsidRPr="005650F2">
        <w:t>, заключается в том, чтобы другой ученый достаточной квалификации смог воспроизвести</w:t>
      </w:r>
      <w:r w:rsidR="00DC5F89">
        <w:t>,</w:t>
      </w:r>
      <w:r w:rsidRPr="005650F2">
        <w:t xml:space="preserve"> проверить исследование, основываясь на приведенных методах</w:t>
      </w:r>
      <w:r w:rsidR="00DC5F89">
        <w:t>, а также</w:t>
      </w:r>
      <w:r w:rsidR="00DC5F89" w:rsidRPr="00DC5F89">
        <w:t xml:space="preserve"> </w:t>
      </w:r>
      <w:r w:rsidR="00DC5F89" w:rsidRPr="005650F2">
        <w:t xml:space="preserve">оценить правильность выбора используемых </w:t>
      </w:r>
      <w:r w:rsidR="00DC5F89" w:rsidRPr="005650F2">
        <w:t>методов, надежность и аргументированность полученных результатов</w:t>
      </w:r>
      <w:r w:rsidRPr="005650F2">
        <w:t>.</w:t>
      </w:r>
    </w:p>
    <w:p w14:paraId="510FF3D0" w14:textId="6FBC8624" w:rsidR="00DC5F89" w:rsidRDefault="00325893" w:rsidP="00DC5F89">
      <w:pPr>
        <w:pStyle w:val="a5"/>
      </w:pPr>
      <w:r>
        <w:t xml:space="preserve">3) </w:t>
      </w:r>
      <w:r w:rsidR="00DC5F89">
        <w:t xml:space="preserve">Описываются результаты работы, которые должны давать полное представление о полученных фактических данных и содержать материалы, характеризующие их достоверность. Результаты должны быть статистически обработаны, содержать информацию о числе наблюдений, средних значениях показателей и их вариативности, использованных статистических критериях. </w:t>
      </w:r>
      <w:r w:rsidR="00DC5F89" w:rsidRPr="004F539D">
        <w:t xml:space="preserve">Результаты при необходимости сопровождаются рисунками и таблицами, которые представляют исходный материал или доказательства в свернутом виде. </w:t>
      </w:r>
      <w:r w:rsidR="00DC5F89">
        <w:t xml:space="preserve">Следует отдавать предпочтение графическому представлению данных перед табличным. </w:t>
      </w:r>
      <w:r w:rsidR="00DC5F89" w:rsidRPr="004F539D">
        <w:t xml:space="preserve">Важно, чтобы проиллюстрированная информация не дублировала текст. Представленные в статье результаты </w:t>
      </w:r>
      <w:r w:rsidR="00DC5F89">
        <w:t>следует</w:t>
      </w:r>
      <w:r w:rsidR="00DC5F89" w:rsidRPr="004F539D">
        <w:t xml:space="preserve"> сопоставить с предыдущими работами в этой области как автора, так и других исследователей. Такое сравнение дополнительно раскроет новизну проведенной работы, придаст ей объективности.</w:t>
      </w:r>
    </w:p>
    <w:p w14:paraId="46FCF3CF" w14:textId="07416439" w:rsidR="00DC5F89" w:rsidRDefault="00325893" w:rsidP="00DC5F89">
      <w:pPr>
        <w:pStyle w:val="a5"/>
      </w:pPr>
      <w:r>
        <w:t xml:space="preserve">4) </w:t>
      </w:r>
      <w:r w:rsidR="00DC5F89">
        <w:t xml:space="preserve">В конце </w:t>
      </w:r>
      <w:r w:rsidR="00ED0656">
        <w:t xml:space="preserve">текста статьи </w:t>
      </w:r>
      <w:r w:rsidR="00DC5F89" w:rsidRPr="00AF4A39">
        <w:t>суммируются результаты осмысления темы, делаются выводы, обобщения и рекомендации, которые вытекают из работы, подчеркивается их практическая значимость, а также определяются основные направления для дальнейшего исследования в этой области.</w:t>
      </w:r>
    </w:p>
    <w:p w14:paraId="5DB1FF4D" w14:textId="524BF4A3" w:rsidR="00EA02EB" w:rsidRDefault="00EA02EB" w:rsidP="00EA02EB">
      <w:pPr>
        <w:pStyle w:val="a5"/>
      </w:pPr>
      <w:r>
        <w:t>Рисунки</w:t>
      </w:r>
      <w:r w:rsidR="005850BA">
        <w:t xml:space="preserve"> и</w:t>
      </w:r>
      <w:r w:rsidR="0001234A">
        <w:t xml:space="preserve"> </w:t>
      </w:r>
      <w:r>
        <w:t xml:space="preserve">таблицы не должны занимать больше </w:t>
      </w:r>
      <w:r w:rsidR="004136CC">
        <w:t>четверти</w:t>
      </w:r>
      <w:r>
        <w:t xml:space="preserve"> объема статьи</w:t>
      </w:r>
      <w:r w:rsidRPr="00EA2F94">
        <w:t>.</w:t>
      </w:r>
    </w:p>
    <w:p w14:paraId="6B5C3464" w14:textId="77777777" w:rsidR="00ED0656" w:rsidRDefault="00ED0656" w:rsidP="00ED0656">
      <w:pPr>
        <w:pStyle w:val="a5"/>
      </w:pPr>
      <w:r w:rsidRPr="00D703E6">
        <w:t xml:space="preserve">Рисунки (графики, диаграммы, схемы, чертежи и другие иллюстрации) </w:t>
      </w:r>
      <w:r>
        <w:t xml:space="preserve">и таблицы </w:t>
      </w:r>
      <w:r w:rsidRPr="00D703E6">
        <w:t xml:space="preserve">должны размещаться в тексте статьи после первого упоминания, быть пронумерованы и иметь </w:t>
      </w:r>
      <w:r>
        <w:t>подписи.</w:t>
      </w:r>
    </w:p>
    <w:p w14:paraId="4B52D67D" w14:textId="5A3B5C4D" w:rsidR="00ED0656" w:rsidRDefault="00ED0656" w:rsidP="00ED0656">
      <w:pPr>
        <w:pStyle w:val="a5"/>
      </w:pPr>
      <w:r>
        <w:t>П</w:t>
      </w:r>
      <w:r w:rsidRPr="001B088D">
        <w:t>одписи к таблицам должны предшествовать последним</w:t>
      </w:r>
      <w:r>
        <w:t>, как у таблицы 1, и оформляться стилем «СНИИ – Подпись к таблице»</w:t>
      </w:r>
      <w:r w:rsidRPr="001B088D">
        <w:t>.</w:t>
      </w:r>
      <w:r>
        <w:t xml:space="preserve"> Текст в таблицах оформляется стилем «СНИИ – Текст в таблице»</w:t>
      </w:r>
    </w:p>
    <w:p w14:paraId="43FB647C" w14:textId="77777777" w:rsidR="00ED0656" w:rsidRDefault="00ED0656" w:rsidP="00ED0656">
      <w:pPr>
        <w:pStyle w:val="a5"/>
      </w:pPr>
    </w:p>
    <w:p w14:paraId="1E4AB22E" w14:textId="77777777" w:rsidR="00ED0656" w:rsidRDefault="00ED0656" w:rsidP="00ED0656">
      <w:pPr>
        <w:pStyle w:val="ad"/>
      </w:pPr>
      <w:r>
        <w:t>Таблица 1. Результаты измерения габаритных размеров образцов</w:t>
      </w:r>
    </w:p>
    <w:tbl>
      <w:tblPr>
        <w:tblStyle w:val="ac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226"/>
        <w:gridCol w:w="1226"/>
        <w:gridCol w:w="1227"/>
      </w:tblGrid>
      <w:tr w:rsidR="00ED0656" w14:paraId="57E6CD05" w14:textId="77777777" w:rsidTr="00933998">
        <w:tc>
          <w:tcPr>
            <w:tcW w:w="846" w:type="dxa"/>
            <w:vAlign w:val="center"/>
          </w:tcPr>
          <w:p w14:paraId="32A24CFA" w14:textId="77777777" w:rsidR="00ED0656" w:rsidRDefault="00ED0656" w:rsidP="00933998">
            <w:pPr>
              <w:pStyle w:val="ae"/>
            </w:pPr>
            <w:r>
              <w:t>Образец</w:t>
            </w:r>
          </w:p>
        </w:tc>
        <w:tc>
          <w:tcPr>
            <w:tcW w:w="1226" w:type="dxa"/>
            <w:vAlign w:val="center"/>
          </w:tcPr>
          <w:p w14:paraId="176FEA7D" w14:textId="77777777" w:rsidR="00ED0656" w:rsidRDefault="00ED0656" w:rsidP="00933998">
            <w:pPr>
              <w:pStyle w:val="ae"/>
            </w:pPr>
            <w:r>
              <w:t>Длина, мм</w:t>
            </w:r>
          </w:p>
        </w:tc>
        <w:tc>
          <w:tcPr>
            <w:tcW w:w="1226" w:type="dxa"/>
            <w:vAlign w:val="center"/>
          </w:tcPr>
          <w:p w14:paraId="3B8384D1" w14:textId="77777777" w:rsidR="00ED0656" w:rsidRDefault="00ED0656" w:rsidP="00933998">
            <w:pPr>
              <w:pStyle w:val="ae"/>
            </w:pPr>
            <w:r>
              <w:t>Ширина, мм</w:t>
            </w:r>
          </w:p>
        </w:tc>
        <w:tc>
          <w:tcPr>
            <w:tcW w:w="1227" w:type="dxa"/>
            <w:vAlign w:val="center"/>
          </w:tcPr>
          <w:p w14:paraId="3F8B23BD" w14:textId="77777777" w:rsidR="00ED0656" w:rsidRDefault="00ED0656" w:rsidP="00933998">
            <w:pPr>
              <w:pStyle w:val="ae"/>
            </w:pPr>
            <w:r>
              <w:t>Высота, мм</w:t>
            </w:r>
          </w:p>
        </w:tc>
      </w:tr>
      <w:tr w:rsidR="00ED0656" w14:paraId="16582A93" w14:textId="77777777" w:rsidTr="00933998">
        <w:tc>
          <w:tcPr>
            <w:tcW w:w="846" w:type="dxa"/>
            <w:vAlign w:val="center"/>
          </w:tcPr>
          <w:p w14:paraId="4C541DF8" w14:textId="77777777" w:rsidR="00ED0656" w:rsidRDefault="00ED0656" w:rsidP="00933998">
            <w:pPr>
              <w:pStyle w:val="ae"/>
            </w:pPr>
            <w:r>
              <w:t>№ 1</w:t>
            </w:r>
          </w:p>
        </w:tc>
        <w:tc>
          <w:tcPr>
            <w:tcW w:w="1226" w:type="dxa"/>
            <w:vAlign w:val="center"/>
          </w:tcPr>
          <w:p w14:paraId="520E952D" w14:textId="77777777" w:rsidR="00ED0656" w:rsidRDefault="00ED0656" w:rsidP="00933998">
            <w:pPr>
              <w:pStyle w:val="ae"/>
            </w:pPr>
            <w:r>
              <w:t>100</w:t>
            </w:r>
            <w:r>
              <w:rPr>
                <w:rFonts w:cs="Times New Roman"/>
              </w:rPr>
              <w:t>±3</w:t>
            </w:r>
          </w:p>
        </w:tc>
        <w:tc>
          <w:tcPr>
            <w:tcW w:w="1226" w:type="dxa"/>
            <w:vAlign w:val="center"/>
          </w:tcPr>
          <w:p w14:paraId="147DB046" w14:textId="77777777" w:rsidR="00ED0656" w:rsidRDefault="00ED0656" w:rsidP="00933998">
            <w:pPr>
              <w:pStyle w:val="ae"/>
            </w:pPr>
            <w:r>
              <w:t>50</w:t>
            </w:r>
            <w:r>
              <w:rPr>
                <w:rFonts w:cs="Times New Roman"/>
              </w:rPr>
              <w:t>±</w:t>
            </w:r>
            <w:r>
              <w:t>2</w:t>
            </w:r>
          </w:p>
        </w:tc>
        <w:tc>
          <w:tcPr>
            <w:tcW w:w="1227" w:type="dxa"/>
            <w:vAlign w:val="center"/>
          </w:tcPr>
          <w:p w14:paraId="34E02780" w14:textId="77777777" w:rsidR="00ED0656" w:rsidRDefault="00ED0656" w:rsidP="00933998">
            <w:pPr>
              <w:pStyle w:val="ae"/>
            </w:pPr>
            <w:r>
              <w:t>10</w:t>
            </w:r>
            <w:r>
              <w:rPr>
                <w:rFonts w:cs="Times New Roman"/>
              </w:rPr>
              <w:t>±</w:t>
            </w:r>
            <w:r>
              <w:t>1</w:t>
            </w:r>
          </w:p>
        </w:tc>
      </w:tr>
      <w:tr w:rsidR="00ED0656" w14:paraId="381CCC7F" w14:textId="77777777" w:rsidTr="00933998">
        <w:tc>
          <w:tcPr>
            <w:tcW w:w="846" w:type="dxa"/>
            <w:vAlign w:val="center"/>
          </w:tcPr>
          <w:p w14:paraId="4F661168" w14:textId="77777777" w:rsidR="00ED0656" w:rsidRDefault="00ED0656" w:rsidP="00933998">
            <w:pPr>
              <w:pStyle w:val="ae"/>
            </w:pPr>
            <w:r>
              <w:t>№ 2</w:t>
            </w:r>
          </w:p>
        </w:tc>
        <w:tc>
          <w:tcPr>
            <w:tcW w:w="1226" w:type="dxa"/>
            <w:vAlign w:val="center"/>
          </w:tcPr>
          <w:p w14:paraId="19B6B1FA" w14:textId="77777777" w:rsidR="00ED0656" w:rsidRDefault="00ED0656" w:rsidP="00933998">
            <w:pPr>
              <w:pStyle w:val="ae"/>
            </w:pPr>
            <w:r>
              <w:t>98</w:t>
            </w:r>
            <w:r>
              <w:rPr>
                <w:rFonts w:cs="Times New Roman"/>
              </w:rPr>
              <w:t>±3</w:t>
            </w:r>
          </w:p>
        </w:tc>
        <w:tc>
          <w:tcPr>
            <w:tcW w:w="1226" w:type="dxa"/>
            <w:vAlign w:val="center"/>
          </w:tcPr>
          <w:p w14:paraId="10D68C94" w14:textId="77777777" w:rsidR="00ED0656" w:rsidRDefault="00ED0656" w:rsidP="00933998">
            <w:pPr>
              <w:pStyle w:val="ae"/>
            </w:pPr>
            <w:r>
              <w:rPr>
                <w:rFonts w:cs="Times New Roman"/>
              </w:rPr>
              <w:t>47±</w:t>
            </w:r>
            <w:r>
              <w:t>2</w:t>
            </w:r>
          </w:p>
        </w:tc>
        <w:tc>
          <w:tcPr>
            <w:tcW w:w="1227" w:type="dxa"/>
            <w:vAlign w:val="center"/>
          </w:tcPr>
          <w:p w14:paraId="11DBCB8E" w14:textId="77777777" w:rsidR="00ED0656" w:rsidRDefault="00ED0656" w:rsidP="00933998">
            <w:pPr>
              <w:pStyle w:val="ae"/>
            </w:pPr>
            <w:r>
              <w:rPr>
                <w:rFonts w:cs="Times New Roman"/>
              </w:rPr>
              <w:t>8±</w:t>
            </w:r>
            <w:r>
              <w:t>1</w:t>
            </w:r>
          </w:p>
        </w:tc>
      </w:tr>
      <w:tr w:rsidR="00ED0656" w14:paraId="01BC40CE" w14:textId="77777777" w:rsidTr="00933998">
        <w:tc>
          <w:tcPr>
            <w:tcW w:w="846" w:type="dxa"/>
            <w:vAlign w:val="center"/>
          </w:tcPr>
          <w:p w14:paraId="43DDE9AC" w14:textId="77777777" w:rsidR="00ED0656" w:rsidRDefault="00ED0656" w:rsidP="00933998">
            <w:pPr>
              <w:pStyle w:val="ae"/>
            </w:pPr>
            <w:r>
              <w:t>№ 3</w:t>
            </w:r>
          </w:p>
        </w:tc>
        <w:tc>
          <w:tcPr>
            <w:tcW w:w="1226" w:type="dxa"/>
            <w:vAlign w:val="center"/>
          </w:tcPr>
          <w:p w14:paraId="335A348A" w14:textId="77777777" w:rsidR="00ED0656" w:rsidRDefault="00ED0656" w:rsidP="00933998">
            <w:pPr>
              <w:pStyle w:val="ae"/>
            </w:pPr>
            <w:r>
              <w:t>93</w:t>
            </w:r>
            <w:r>
              <w:rPr>
                <w:rFonts w:cs="Times New Roman"/>
              </w:rPr>
              <w:t>±3</w:t>
            </w:r>
          </w:p>
        </w:tc>
        <w:tc>
          <w:tcPr>
            <w:tcW w:w="1226" w:type="dxa"/>
            <w:vAlign w:val="center"/>
          </w:tcPr>
          <w:p w14:paraId="269E6FCC" w14:textId="77777777" w:rsidR="00ED0656" w:rsidRDefault="00ED0656" w:rsidP="00933998">
            <w:pPr>
              <w:pStyle w:val="ae"/>
            </w:pPr>
            <w:r>
              <w:rPr>
                <w:rFonts w:cs="Times New Roman"/>
              </w:rPr>
              <w:t>62±2</w:t>
            </w:r>
          </w:p>
        </w:tc>
        <w:tc>
          <w:tcPr>
            <w:tcW w:w="1227" w:type="dxa"/>
            <w:vAlign w:val="center"/>
          </w:tcPr>
          <w:p w14:paraId="27339A89" w14:textId="77777777" w:rsidR="00ED0656" w:rsidRDefault="00ED0656" w:rsidP="00933998">
            <w:pPr>
              <w:pStyle w:val="ae"/>
            </w:pPr>
            <w:r>
              <w:t>12</w:t>
            </w:r>
            <w:r>
              <w:rPr>
                <w:rFonts w:cs="Times New Roman"/>
              </w:rPr>
              <w:t>±</w:t>
            </w:r>
            <w:r>
              <w:t>1</w:t>
            </w:r>
          </w:p>
        </w:tc>
      </w:tr>
    </w:tbl>
    <w:p w14:paraId="2E0ED9CE" w14:textId="77777777" w:rsidR="00ED0656" w:rsidRPr="00AF0C36" w:rsidRDefault="00ED0656" w:rsidP="00ED0656">
      <w:pPr>
        <w:pStyle w:val="a5"/>
      </w:pPr>
    </w:p>
    <w:p w14:paraId="0AC68BCF" w14:textId="221DC7E0" w:rsidR="00ED0656" w:rsidRPr="00AF0C36" w:rsidRDefault="00ED0656" w:rsidP="00ED0656">
      <w:pPr>
        <w:pStyle w:val="a5"/>
      </w:pPr>
      <w:r w:rsidRPr="00AF0C36">
        <w:t>Подписи к рисункам располагаются под ними</w:t>
      </w:r>
      <w:r>
        <w:t>.</w:t>
      </w:r>
      <w:r w:rsidRPr="00AF0C36">
        <w:t xml:space="preserve"> </w:t>
      </w:r>
      <w:r>
        <w:t>Они</w:t>
      </w:r>
      <w:r w:rsidRPr="00AF0C36">
        <w:t xml:space="preserve"> включают в себя названия и</w:t>
      </w:r>
      <w:r>
        <w:t xml:space="preserve"> при необходимости</w:t>
      </w:r>
      <w:r w:rsidRPr="00AF0C36">
        <w:t xml:space="preserve"> «легенды» (объяснения частей рисунка, символов, стрелок и других его деталей), как у рисунк</w:t>
      </w:r>
      <w:r>
        <w:t xml:space="preserve">а </w:t>
      </w:r>
      <w:r w:rsidRPr="00AF0C36">
        <w:t>1.</w:t>
      </w:r>
      <w:r>
        <w:t xml:space="preserve"> Рисунки и подписи к ним оформляются стилем «СНИИ –</w:t>
      </w:r>
      <w:r w:rsidR="00CB46FF">
        <w:t xml:space="preserve"> </w:t>
      </w:r>
      <w:r>
        <w:t xml:space="preserve">Подпись к </w:t>
      </w:r>
      <w:r>
        <w:lastRenderedPageBreak/>
        <w:t>рисунку»</w:t>
      </w:r>
      <w:r w:rsidR="00CB46FF">
        <w:t xml:space="preserve"> и отделяются сверху и снизу одной пустой строкой от основного текста</w:t>
      </w:r>
      <w:r>
        <w:t>.</w:t>
      </w:r>
    </w:p>
    <w:p w14:paraId="7DEE31C1" w14:textId="77777777" w:rsidR="00ED0656" w:rsidRDefault="00ED0656" w:rsidP="00ED0656">
      <w:pPr>
        <w:pStyle w:val="a5"/>
      </w:pPr>
    </w:p>
    <w:p w14:paraId="35F7A3BD" w14:textId="77777777" w:rsidR="00ED0656" w:rsidRDefault="00ED0656" w:rsidP="00ED0656">
      <w:pPr>
        <w:pStyle w:val="af"/>
      </w:pPr>
      <w:r w:rsidRPr="009C49A4">
        <w:rPr>
          <w:noProof/>
        </w:rPr>
        <w:drawing>
          <wp:inline distT="0" distB="0" distL="0" distR="0" wp14:anchorId="6251A7FB" wp14:editId="707724CB">
            <wp:extent cx="2779279" cy="1923410"/>
            <wp:effectExtent l="0" t="0" r="2540" b="0"/>
            <wp:docPr id="1" name="Рисунок 1" descr="Изображение выглядит как темнота, ночь, черный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мнота, ночь, черный, кру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0" t="16185" r="20399" b="1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8" cy="194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4F6A" w14:textId="77777777" w:rsidR="00ED0656" w:rsidRPr="006C5B37" w:rsidRDefault="00ED0656" w:rsidP="00ED0656">
      <w:pPr>
        <w:pStyle w:val="af"/>
      </w:pPr>
      <w:r>
        <w:rPr>
          <w:lang w:val="en-US"/>
        </w:rPr>
        <w:t>X</w:t>
      </w:r>
      <w:r>
        <w:rPr>
          <w:vertAlign w:val="subscript"/>
          <w:lang w:val="en-US"/>
        </w:rPr>
        <w:t>ij</w:t>
      </w:r>
      <w:r w:rsidRPr="00C4681F">
        <w:t xml:space="preserve"> – </w:t>
      </w:r>
      <w:r>
        <w:t xml:space="preserve">входные значения, </w:t>
      </w:r>
      <w:r>
        <w:rPr>
          <w:lang w:val="en-US"/>
        </w:rPr>
        <w:t>W</w:t>
      </w:r>
      <w:r>
        <w:rPr>
          <w:vertAlign w:val="subscript"/>
          <w:lang w:val="en-US"/>
        </w:rPr>
        <w:t>ij</w:t>
      </w:r>
      <w:r w:rsidRPr="008C7B60">
        <w:t xml:space="preserve"> – </w:t>
      </w:r>
      <w:r>
        <w:t xml:space="preserve">веса, </w:t>
      </w:r>
      <w:r>
        <w:rPr>
          <w:rFonts w:cs="Times New Roman"/>
        </w:rPr>
        <w:t>σ</w:t>
      </w:r>
      <w:r>
        <w:rPr>
          <w:vertAlign w:val="subscript"/>
          <w:lang w:val="en-US"/>
        </w:rPr>
        <w:t>i</w:t>
      </w:r>
      <w:r>
        <w:t xml:space="preserve">, </w:t>
      </w:r>
      <w:r>
        <w:rPr>
          <w:rFonts w:cs="Times New Roman"/>
        </w:rPr>
        <w:t>τ</w:t>
      </w:r>
      <w:r>
        <w:t xml:space="preserve"> – выходы нейронов</w:t>
      </w:r>
    </w:p>
    <w:p w14:paraId="626099D4" w14:textId="77777777" w:rsidR="00ED0656" w:rsidRDefault="00ED0656" w:rsidP="00ED0656">
      <w:pPr>
        <w:pStyle w:val="af"/>
      </w:pPr>
      <w:r w:rsidRPr="00C411F0">
        <w:t>Рис</w:t>
      </w:r>
      <w:r>
        <w:t>. 1. </w:t>
      </w:r>
      <w:r w:rsidRPr="009C49A4">
        <w:t>Структура древовидной машины четности</w:t>
      </w:r>
    </w:p>
    <w:p w14:paraId="2EFA51D4" w14:textId="77777777" w:rsidR="00ED0656" w:rsidRPr="00DC5163" w:rsidRDefault="00ED0656" w:rsidP="00ED0656">
      <w:pPr>
        <w:pStyle w:val="a5"/>
      </w:pPr>
    </w:p>
    <w:p w14:paraId="5421F680" w14:textId="77777777" w:rsidR="00ED0656" w:rsidRPr="00AF0C36" w:rsidRDefault="00ED0656" w:rsidP="00ED0656">
      <w:pPr>
        <w:pStyle w:val="a5"/>
      </w:pPr>
      <w:r w:rsidRPr="00AF0C36">
        <w:t>Рисунки должны быть предельно четкими и представлены в формате JPEG и</w:t>
      </w:r>
      <w:r>
        <w:t>ли</w:t>
      </w:r>
      <w:r w:rsidRPr="00AF0C36">
        <w:t xml:space="preserve"> PNG. В случае цветных рисунков не должно происходить потерь смыслового наполнения при переводе их в черно-белый формат.</w:t>
      </w:r>
    </w:p>
    <w:p w14:paraId="7BB18B28" w14:textId="35FA6717" w:rsidR="00ED0656" w:rsidRDefault="00ED0656" w:rsidP="00ED0656">
      <w:pPr>
        <w:pStyle w:val="a5"/>
      </w:pPr>
      <w:r w:rsidRPr="00AF0C36">
        <w:t>Рисунки и таблицы не должны дублировать друг друга.</w:t>
      </w:r>
    </w:p>
    <w:p w14:paraId="5ED1B7A0" w14:textId="77777777" w:rsidR="00CB46FF" w:rsidRDefault="00CB46FF" w:rsidP="00CB46FF">
      <w:pPr>
        <w:pStyle w:val="a5"/>
      </w:pPr>
      <w:r>
        <w:t>Для набора формул следует использовать редактор формул MathType.</w:t>
      </w:r>
    </w:p>
    <w:p w14:paraId="2E7E4CA5" w14:textId="77777777" w:rsidR="00CB46FF" w:rsidRDefault="00CB46FF" w:rsidP="00CB46FF">
      <w:pPr>
        <w:pStyle w:val="a5"/>
      </w:pPr>
      <w:r>
        <w:t>Нумерация математических формул приводится справа от формулы в круглых скобках.</w:t>
      </w:r>
    </w:p>
    <w:p w14:paraId="3E4F0F69" w14:textId="77777777" w:rsidR="00CB46FF" w:rsidRDefault="00CB46FF" w:rsidP="00CB46FF">
      <w:pPr>
        <w:pStyle w:val="a5"/>
      </w:pPr>
      <w:r>
        <w:t>Ссылки на математические формулы приводятся в круглых скобках и сопровождаются определяющим словом.</w:t>
      </w:r>
    </w:p>
    <w:p w14:paraId="7A0F1532" w14:textId="77777777" w:rsidR="00CB46FF" w:rsidRDefault="00CB46FF" w:rsidP="00CB46FF">
      <w:pPr>
        <w:pStyle w:val="a5"/>
      </w:pPr>
      <w:r>
        <w:t>Например:</w:t>
      </w:r>
    </w:p>
    <w:p w14:paraId="2FAD0824" w14:textId="77777777" w:rsidR="00CB46FF" w:rsidRDefault="00CB46FF" w:rsidP="00CB46FF">
      <w:pPr>
        <w:pStyle w:val="MTDisplayEquation0"/>
        <w:tabs>
          <w:tab w:val="clear" w:pos="3060"/>
          <w:tab w:val="clear" w:pos="6120"/>
          <w:tab w:val="center" w:pos="2268"/>
          <w:tab w:val="right" w:pos="4535"/>
        </w:tabs>
        <w:ind w:firstLine="0"/>
      </w:pPr>
      <w:r>
        <w:tab/>
      </w:r>
      <w:r w:rsidRPr="008D26B9">
        <w:rPr>
          <w:position w:val="-36"/>
        </w:rPr>
        <w:object w:dxaOrig="2340" w:dyaOrig="740" w14:anchorId="0ACAB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6.75pt" o:ole="">
            <v:imagedata r:id="rId7" o:title=""/>
          </v:shape>
          <o:OLEObject Type="Embed" ProgID="Equation.DSMT4" ShapeID="_x0000_i1025" DrawAspect="Content" ObjectID="_1770636263" r:id="rId8"/>
        </w:object>
      </w:r>
      <w:r>
        <w:t>,</w:t>
      </w:r>
      <w:r>
        <w:tab/>
        <w:t>(1)</w:t>
      </w:r>
    </w:p>
    <w:p w14:paraId="1C1E12FD" w14:textId="77777777" w:rsidR="00CB46FF" w:rsidRDefault="00CB46FF" w:rsidP="00CB46FF">
      <w:pPr>
        <w:pStyle w:val="a5"/>
      </w:pPr>
      <w:r>
        <w:t xml:space="preserve">где </w:t>
      </w:r>
      <w:r w:rsidRPr="00A26A5C">
        <w:rPr>
          <w:position w:val="-4"/>
        </w:rPr>
        <w:object w:dxaOrig="180" w:dyaOrig="240" w14:anchorId="1E4F2F2E">
          <v:shape id="_x0000_i1026" type="#_x0000_t75" style="width:9pt;height:12pt" o:ole="">
            <v:imagedata r:id="rId9" o:title=""/>
          </v:shape>
          <o:OLEObject Type="Embed" ProgID="Equation.DSMT4" ShapeID="_x0000_i1026" DrawAspect="Content" ObjectID="_1770636264" r:id="rId10"/>
        </w:object>
      </w:r>
      <w:r>
        <w:t xml:space="preserve"> – постоянная Планка, …</w:t>
      </w:r>
    </w:p>
    <w:p w14:paraId="48CB3972" w14:textId="77777777" w:rsidR="00CB46FF" w:rsidRDefault="00CB46FF" w:rsidP="00CB46FF">
      <w:pPr>
        <w:pStyle w:val="a5"/>
      </w:pPr>
      <w:r>
        <w:t>Согласно формуле (1) …</w:t>
      </w:r>
    </w:p>
    <w:p w14:paraId="49D74438" w14:textId="77777777" w:rsidR="00B51B0F" w:rsidRDefault="00B51B0F" w:rsidP="00B51B0F">
      <w:pPr>
        <w:pStyle w:val="a5"/>
      </w:pPr>
      <w:r>
        <w:t>С</w:t>
      </w:r>
      <w:r w:rsidRPr="00AF0C36">
        <w:t>ледует различать дефис (-) и тире (–).</w:t>
      </w:r>
      <w:r>
        <w:t xml:space="preserve"> Д</w:t>
      </w:r>
      <w:r w:rsidRPr="00AF0C36">
        <w:t>ефис не отделяется пробелами, а перед и после тире ставятся пробелы.</w:t>
      </w:r>
    </w:p>
    <w:p w14:paraId="6260FC85" w14:textId="77777777" w:rsidR="00B51B0F" w:rsidRPr="00AF0C36" w:rsidRDefault="00B51B0F" w:rsidP="00B51B0F">
      <w:pPr>
        <w:pStyle w:val="a5"/>
      </w:pPr>
      <w:r>
        <w:t>П</w:t>
      </w:r>
      <w:r w:rsidRPr="00AF0C36">
        <w:t>еред знаком пунктуации пробел не ставится.</w:t>
      </w:r>
    </w:p>
    <w:p w14:paraId="3DC474E6" w14:textId="77777777" w:rsidR="00B51B0F" w:rsidRPr="00AF0C36" w:rsidRDefault="00B51B0F" w:rsidP="00B51B0F">
      <w:pPr>
        <w:pStyle w:val="a5"/>
      </w:pPr>
      <w:r>
        <w:t xml:space="preserve">Следует использовать </w:t>
      </w:r>
      <w:r w:rsidRPr="00AF0C36">
        <w:t>кавычки типа « »</w:t>
      </w:r>
      <w:r>
        <w:t>. К</w:t>
      </w:r>
      <w:r w:rsidRPr="00AF0C36">
        <w:t>авычки и скобки не отделяются пробелами от заключенных в них слов, например: (при 300 К).</w:t>
      </w:r>
    </w:p>
    <w:p w14:paraId="34C57BB0" w14:textId="77777777" w:rsidR="00B51B0F" w:rsidRPr="00AF0C36" w:rsidRDefault="00B51B0F" w:rsidP="00B51B0F">
      <w:pPr>
        <w:pStyle w:val="a5"/>
      </w:pPr>
      <w:r>
        <w:t>В</w:t>
      </w:r>
      <w:r w:rsidRPr="00AF0C36">
        <w:t xml:space="preserve"> качестве десятичного знака используется </w:t>
      </w:r>
      <w:r>
        <w:t>запятая</w:t>
      </w:r>
      <w:r w:rsidRPr="00AF0C36">
        <w:t xml:space="preserve"> (например: 1</w:t>
      </w:r>
      <w:r>
        <w:t>5,4</w:t>
      </w:r>
      <w:r w:rsidRPr="00AF0C36">
        <w:t>7).</w:t>
      </w:r>
    </w:p>
    <w:p w14:paraId="1726EA81" w14:textId="77777777" w:rsidR="00B51B0F" w:rsidRPr="00AF0C36" w:rsidRDefault="00B51B0F" w:rsidP="00B51B0F">
      <w:pPr>
        <w:pStyle w:val="a5"/>
      </w:pPr>
      <w:r>
        <w:t>Е</w:t>
      </w:r>
      <w:r w:rsidRPr="00AF0C36">
        <w:t>диницы измерения физических величин приводятся в системе СИ и отделяются от значения одним пробелом (1</w:t>
      </w:r>
      <w:r>
        <w:t>3,</w:t>
      </w:r>
      <w:r w:rsidRPr="00AF0C36">
        <w:t xml:space="preserve">87 мм, </w:t>
      </w:r>
      <w:r>
        <w:t>1</w:t>
      </w:r>
      <w:r w:rsidRPr="00AF0C36">
        <w:t>0 м/с</w:t>
      </w:r>
      <w:r w:rsidRPr="00437257">
        <w:rPr>
          <w:vertAlign w:val="superscript"/>
        </w:rPr>
        <w:t>2</w:t>
      </w:r>
      <w:r>
        <w:t>, 3</w:t>
      </w:r>
      <w:r w:rsidRPr="00AF0C36">
        <w:t>0</w:t>
      </w:r>
      <w:r>
        <w:t xml:space="preserve"> </w:t>
      </w:r>
      <w:r w:rsidRPr="00AF0C36">
        <w:t>°C</w:t>
      </w:r>
      <w:r>
        <w:t>, 73 </w:t>
      </w:r>
      <w:r w:rsidRPr="00AF0C36">
        <w:t xml:space="preserve">Дж/моль, </w:t>
      </w:r>
      <w:r>
        <w:t>8</w:t>
      </w:r>
      <w:r w:rsidRPr="00AF0C36">
        <w:t>0</w:t>
      </w:r>
      <w:r>
        <w:t xml:space="preserve"> </w:t>
      </w:r>
      <w:r w:rsidRPr="00AF0C36">
        <w:t>%), за исключением градусов (90°).</w:t>
      </w:r>
    </w:p>
    <w:p w14:paraId="4AFF08FD" w14:textId="77777777" w:rsidR="00B51B0F" w:rsidRPr="00AF0C36" w:rsidRDefault="00B51B0F" w:rsidP="00B51B0F">
      <w:pPr>
        <w:pStyle w:val="a5"/>
      </w:pPr>
      <w:r>
        <w:t>В</w:t>
      </w:r>
      <w:r w:rsidRPr="00AF0C36">
        <w:t>се сокращения должны быть расшифрованы.</w:t>
      </w:r>
    </w:p>
    <w:p w14:paraId="0B91014C" w14:textId="41C0F92F" w:rsidR="00844D63" w:rsidRDefault="006E0A60" w:rsidP="00EA02EB">
      <w:pPr>
        <w:pStyle w:val="a5"/>
      </w:pPr>
      <w:r>
        <w:t>Благодарности</w:t>
      </w:r>
      <w:r w:rsidR="00136678">
        <w:t xml:space="preserve"> за помощь в проведении исследования</w:t>
      </w:r>
      <w:r w:rsidR="009A7705">
        <w:t xml:space="preserve"> </w:t>
      </w:r>
      <w:r w:rsidR="000B7DAA">
        <w:t xml:space="preserve">указываются в одноименном </w:t>
      </w:r>
      <w:r w:rsidR="00FC1661">
        <w:t>структурном элементе статьи «Благодарности».</w:t>
      </w:r>
    </w:p>
    <w:p w14:paraId="490AE971" w14:textId="77777777" w:rsidR="008F6207" w:rsidRDefault="00E77CB8" w:rsidP="008F6207">
      <w:pPr>
        <w:pStyle w:val="a5"/>
      </w:pPr>
      <w:r w:rsidRPr="00EA2F94">
        <w:t xml:space="preserve">Список </w:t>
      </w:r>
      <w:r>
        <w:t xml:space="preserve">цитируемой </w:t>
      </w:r>
      <w:r w:rsidRPr="00EA2F94">
        <w:t xml:space="preserve">литературы является обязательным элементом </w:t>
      </w:r>
      <w:r>
        <w:t>статьи</w:t>
      </w:r>
      <w:r w:rsidRPr="00EA2F94">
        <w:t>.</w:t>
      </w:r>
      <w:r w:rsidR="006D05F1">
        <w:t xml:space="preserve"> </w:t>
      </w:r>
      <w:r w:rsidR="000A30C7">
        <w:t>Объем самоцитирования – не более 30 %.</w:t>
      </w:r>
      <w:r w:rsidR="008F6207">
        <w:t xml:space="preserve"> </w:t>
      </w:r>
      <w:r w:rsidR="008F6207" w:rsidRPr="00AF0C36">
        <w:t>В тексте ссылки на цитируемую литературу даются цифрами, заключенными в квадратные скобки, например, [1]. В случае необходимости указания страницы ее номер приводится после номера ссылки через запятую: [1, с. 334].</w:t>
      </w:r>
    </w:p>
    <w:p w14:paraId="61D5AB6E" w14:textId="023C571D" w:rsidR="00ED0656" w:rsidRDefault="00ED0656" w:rsidP="00ED0656">
      <w:pPr>
        <w:pStyle w:val="a5"/>
      </w:pPr>
      <w:r w:rsidRPr="00EA2F94">
        <w:t>Рекоменд</w:t>
      </w:r>
      <w:r>
        <w:t>уемое</w:t>
      </w:r>
      <w:r w:rsidRPr="00EA2F94">
        <w:t xml:space="preserve"> количество литературных источников</w:t>
      </w:r>
      <w:r>
        <w:t xml:space="preserve"> составляет от </w:t>
      </w:r>
      <w:r w:rsidRPr="00EA2F94">
        <w:t>5</w:t>
      </w:r>
      <w:r>
        <w:t xml:space="preserve"> до </w:t>
      </w:r>
      <w:r w:rsidRPr="00EA2F94">
        <w:t>10 штук</w:t>
      </w:r>
      <w:r>
        <w:t xml:space="preserve"> при объеме статьи, равном двум полным страницам</w:t>
      </w:r>
      <w:r w:rsidRPr="00EA2F94">
        <w:t>.</w:t>
      </w:r>
    </w:p>
    <w:p w14:paraId="64A3EC46" w14:textId="29D9D20F" w:rsidR="002F67DD" w:rsidRDefault="002F67DD" w:rsidP="00ED0656">
      <w:pPr>
        <w:pStyle w:val="a5"/>
      </w:pPr>
      <w:r>
        <w:t>Заголовки «Благодарности» и «Список литературы» оформляются стилем «СНИИ – Заголовок благодарности и список литературы»</w:t>
      </w:r>
    </w:p>
    <w:p w14:paraId="12ACCA2D" w14:textId="31EF1ADE" w:rsidR="00036B98" w:rsidRDefault="00036B98" w:rsidP="00557A9C">
      <w:pPr>
        <w:pStyle w:val="ab"/>
      </w:pPr>
      <w:r>
        <w:t>Благодарности</w:t>
      </w:r>
    </w:p>
    <w:p w14:paraId="09D4D8D9" w14:textId="4EFE6962" w:rsidR="00036B98" w:rsidRDefault="00941DF9" w:rsidP="00036B98">
      <w:pPr>
        <w:pStyle w:val="a5"/>
      </w:pPr>
      <w:r>
        <w:t>Научное исследование выполнено при поддержке</w:t>
      </w:r>
      <w:r w:rsidR="00057EFA">
        <w:t>…</w:t>
      </w:r>
    </w:p>
    <w:p w14:paraId="3A745292" w14:textId="68AD1892" w:rsidR="00F14EB2" w:rsidRDefault="00F14EB2" w:rsidP="00557A9C">
      <w:pPr>
        <w:pStyle w:val="ab"/>
      </w:pPr>
      <w:r>
        <w:t>Список литературы</w:t>
      </w:r>
    </w:p>
    <w:p w14:paraId="155568B6" w14:textId="0E504B69" w:rsidR="00F13A97" w:rsidRDefault="004154E3" w:rsidP="00EC228E">
      <w:pPr>
        <w:pStyle w:val="a5"/>
      </w:pPr>
      <w:r w:rsidRPr="00EC228E">
        <w:t xml:space="preserve">В списке литературы каждый источник следует помещать с новой строки. </w:t>
      </w:r>
      <w:r w:rsidR="001970C1" w:rsidRPr="00EC228E">
        <w:t>Литературный источник в списке литературы указывается один раз (ему присваивается уникальный номер, который используется по всему тексту публикации).</w:t>
      </w:r>
      <w:r w:rsidR="0036574C" w:rsidRPr="00EC228E">
        <w:t xml:space="preserve"> </w:t>
      </w:r>
      <w:r w:rsidRPr="00EC228E">
        <w:t>В списке все работы перечисляются в порядке цитирования.</w:t>
      </w:r>
    </w:p>
    <w:p w14:paraId="1D903CC8" w14:textId="5376FC1C" w:rsidR="00004DD3" w:rsidRPr="00EC228E" w:rsidRDefault="00004DD3" w:rsidP="00EC228E">
      <w:pPr>
        <w:pStyle w:val="a5"/>
      </w:pPr>
      <w:r>
        <w:t>Основными литературными источниками являются книги, статьи из журналов и сборников</w:t>
      </w:r>
      <w:r w:rsidR="0068420B">
        <w:t>. Не рекомендуется ссылаться на электронные ресурсы, а их доля в общем количестве литературных источников не должна превышать 30 %.</w:t>
      </w:r>
    </w:p>
    <w:p w14:paraId="18A3C2D8" w14:textId="562A92EC" w:rsidR="00F13A97" w:rsidRPr="00EC228E" w:rsidRDefault="00F13A97" w:rsidP="00EC228E">
      <w:pPr>
        <w:pStyle w:val="a5"/>
      </w:pPr>
      <w:r w:rsidRPr="00EC228E">
        <w:t xml:space="preserve">Список литературы оформляется </w:t>
      </w:r>
      <w:r w:rsidR="002F67DD">
        <w:t xml:space="preserve">стилем «СНИИ –Список литературы» </w:t>
      </w:r>
      <w:r w:rsidRPr="00EC228E">
        <w:t xml:space="preserve">в соответствии с примерами </w:t>
      </w:r>
      <w:r w:rsidR="002F67DD">
        <w:t>описания библиографических описаний</w:t>
      </w:r>
      <w:r w:rsidR="009D0CEA">
        <w:t>:</w:t>
      </w:r>
    </w:p>
    <w:p w14:paraId="3058E1AA" w14:textId="77777777" w:rsidR="00F13A97" w:rsidRDefault="00F13A97" w:rsidP="00F13A97">
      <w:pPr>
        <w:pStyle w:val="a5"/>
      </w:pPr>
    </w:p>
    <w:p w14:paraId="7D7F5CFB" w14:textId="6971EA22" w:rsidR="00C37A56" w:rsidRDefault="00C37A56" w:rsidP="00C37A56">
      <w:pPr>
        <w:pStyle w:val="a"/>
      </w:pPr>
      <w:r>
        <w:t>Савельев И.</w:t>
      </w:r>
      <w:r w:rsidR="007B7654">
        <w:t xml:space="preserve"> </w:t>
      </w:r>
      <w:r>
        <w:t>В. Курс общей физики : учебное пособие для вузов : в 5 томах. – 6-е изд., стер. – СПб. : Лань, 2022. – Т. 4 : Волны. Оптика. – 252 с.</w:t>
      </w:r>
    </w:p>
    <w:p w14:paraId="1A1F0485" w14:textId="523006D9" w:rsidR="00C37A56" w:rsidRDefault="00C37A56" w:rsidP="00C37A56">
      <w:pPr>
        <w:pStyle w:val="a"/>
      </w:pPr>
      <w:r>
        <w:t>Сыщенко В.</w:t>
      </w:r>
      <w:r w:rsidR="007B7654">
        <w:t xml:space="preserve"> </w:t>
      </w:r>
      <w:r>
        <w:t>В.</w:t>
      </w:r>
      <w:r w:rsidR="00B31C36">
        <w:t>,</w:t>
      </w:r>
      <w:r>
        <w:t xml:space="preserve"> </w:t>
      </w:r>
      <w:r w:rsidR="00B31C36">
        <w:t xml:space="preserve">Афанасенков Ю.М. </w:t>
      </w:r>
      <w:r>
        <w:t>Радиофизика и электроника для начинающих. – Ижевск : Издательство «ИКИ», НИЦ «РХД», 2017. – 186 с.</w:t>
      </w:r>
    </w:p>
    <w:p w14:paraId="32FD1532" w14:textId="00DA1613" w:rsidR="00C37A56" w:rsidRDefault="000D5943" w:rsidP="00C37A56">
      <w:pPr>
        <w:pStyle w:val="a"/>
      </w:pPr>
      <w:r>
        <w:t>Акиньшин</w:t>
      </w:r>
      <w:r w:rsidRPr="000D5943">
        <w:t xml:space="preserve"> </w:t>
      </w:r>
      <w:r>
        <w:t>В.</w:t>
      </w:r>
      <w:r w:rsidR="007B7654">
        <w:t xml:space="preserve"> </w:t>
      </w:r>
      <w:r>
        <w:t>С., Истомина</w:t>
      </w:r>
      <w:r w:rsidRPr="000D5943">
        <w:t xml:space="preserve"> </w:t>
      </w:r>
      <w:r>
        <w:t>Н.</w:t>
      </w:r>
      <w:r w:rsidR="007B7654">
        <w:t xml:space="preserve"> </w:t>
      </w:r>
      <w:r>
        <w:t>Л., Каленова</w:t>
      </w:r>
      <w:r w:rsidR="002754FB">
        <w:t xml:space="preserve"> </w:t>
      </w:r>
      <w:r>
        <w:t>Н.</w:t>
      </w:r>
      <w:r w:rsidR="007B7654">
        <w:t xml:space="preserve"> </w:t>
      </w:r>
      <w:r>
        <w:t>В., Карковский Ю.</w:t>
      </w:r>
      <w:r w:rsidR="007B7654">
        <w:t xml:space="preserve"> </w:t>
      </w:r>
      <w:r>
        <w:t xml:space="preserve">И. </w:t>
      </w:r>
      <w:r w:rsidR="00C37A56">
        <w:t xml:space="preserve">Оптика : учебное пособие / </w:t>
      </w:r>
      <w:r w:rsidR="00BF241C">
        <w:t>п</w:t>
      </w:r>
      <w:r w:rsidR="00C37A56">
        <w:t>од ред. С.</w:t>
      </w:r>
      <w:r w:rsidR="007B7654">
        <w:t xml:space="preserve"> </w:t>
      </w:r>
      <w:r w:rsidR="00C37A56">
        <w:t>К. Стафеева. – 2-е изд., перераб. – СПб : Издательство «Лань», 2015. – 240 с.</w:t>
      </w:r>
    </w:p>
    <w:p w14:paraId="3222DF74" w14:textId="55EE9E78" w:rsidR="00C37A56" w:rsidRDefault="00CC3428" w:rsidP="00C37A56">
      <w:pPr>
        <w:pStyle w:val="a"/>
      </w:pPr>
      <w:r>
        <w:t>Гойхман</w:t>
      </w:r>
      <w:r w:rsidRPr="00CC3428">
        <w:t xml:space="preserve"> </w:t>
      </w:r>
      <w:r>
        <w:t>О.</w:t>
      </w:r>
      <w:r w:rsidR="00370C75">
        <w:t xml:space="preserve"> </w:t>
      </w:r>
      <w:r>
        <w:t>Я., Гончарова</w:t>
      </w:r>
      <w:r w:rsidRPr="00CC3428">
        <w:t xml:space="preserve"> </w:t>
      </w:r>
      <w:r>
        <w:t>Л.</w:t>
      </w:r>
      <w:r w:rsidR="00370C75">
        <w:t xml:space="preserve"> </w:t>
      </w:r>
      <w:r>
        <w:t>М., Лапшина</w:t>
      </w:r>
      <w:r w:rsidR="002754FB">
        <w:t xml:space="preserve"> </w:t>
      </w:r>
      <w:r>
        <w:t>О.</w:t>
      </w:r>
      <w:r w:rsidR="00370C75">
        <w:t xml:space="preserve"> </w:t>
      </w:r>
      <w:r>
        <w:t>Н. и др.</w:t>
      </w:r>
      <w:r w:rsidR="002754FB">
        <w:t xml:space="preserve"> </w:t>
      </w:r>
      <w:r w:rsidR="00C37A56">
        <w:t xml:space="preserve">Русский язык и культура речи : учебник для учебных заведений, реализующих программу </w:t>
      </w:r>
      <w:r w:rsidR="00C37A56">
        <w:lastRenderedPageBreak/>
        <w:t xml:space="preserve">среднего профессионального образования / </w:t>
      </w:r>
      <w:r w:rsidR="00BF241C">
        <w:t>п</w:t>
      </w:r>
      <w:r w:rsidR="00C37A56">
        <w:t>од ред. О.</w:t>
      </w:r>
      <w:r w:rsidR="00370C75">
        <w:t xml:space="preserve"> </w:t>
      </w:r>
      <w:r w:rsidR="00C37A56">
        <w:t>Я. Гойхмана. – 2-е изд., перераб. и доп. – М. : ИНФРА-М, 2020. – 237 с.</w:t>
      </w:r>
    </w:p>
    <w:p w14:paraId="7EE33922" w14:textId="77777777" w:rsidR="00C37A56" w:rsidRDefault="00C37A56" w:rsidP="00C37A56">
      <w:pPr>
        <w:pStyle w:val="a"/>
      </w:pPr>
      <w:r>
        <w:t>Русско-англо-китайский словарь терминов по лазерной технике и технологиям / под ред. Ма Цзянгуана, Хуа Вейхуна. – 2-е изд., стер. – СПб. : Лань, 2022. – 852 с.</w:t>
      </w:r>
    </w:p>
    <w:p w14:paraId="6E13BEF1" w14:textId="3E424EC4" w:rsidR="00C37A56" w:rsidRDefault="00C37A56" w:rsidP="00C37A56">
      <w:pPr>
        <w:pStyle w:val="a"/>
      </w:pPr>
      <w:r>
        <w:t>Физика высокотемпературной плазмы : сб. ст. : пер. с англ. / под ред. М.</w:t>
      </w:r>
      <w:r w:rsidR="00370C75">
        <w:t xml:space="preserve"> </w:t>
      </w:r>
      <w:r>
        <w:t>С. Рабиновича. – М. : Мир, 1972. – 339 с.</w:t>
      </w:r>
    </w:p>
    <w:p w14:paraId="06910B7B" w14:textId="01747B9B" w:rsidR="00C37A56" w:rsidRDefault="00C37A56" w:rsidP="00C37A56">
      <w:pPr>
        <w:pStyle w:val="a"/>
      </w:pPr>
      <w:r>
        <w:t>Актуальные проблемы радиофизики : сб. тр. VIII Междунар. науч.-практ. конф., Томск. – Томск : Изд. дом Том. гос. ун-та, 2019. – 490 с.</w:t>
      </w:r>
    </w:p>
    <w:p w14:paraId="05721EC4" w14:textId="10D481A2" w:rsidR="00C37A56" w:rsidRDefault="00C37A56" w:rsidP="00C37A56">
      <w:pPr>
        <w:pStyle w:val="a"/>
      </w:pPr>
      <w:r>
        <w:t>Миллер Г.</w:t>
      </w:r>
      <w:r w:rsidR="00370C75">
        <w:t xml:space="preserve"> </w:t>
      </w:r>
      <w:r>
        <w:t>Ф. История Сибири : в 2 т. – М. ; Л. : Изд-во АН СССР, 1937. – Т. 1. – 607 с. ; 1941. – Т. 2. – 637 с.</w:t>
      </w:r>
    </w:p>
    <w:p w14:paraId="0612F7B5" w14:textId="77777777" w:rsidR="00C37A56" w:rsidRDefault="00C37A56" w:rsidP="00C37A56">
      <w:pPr>
        <w:pStyle w:val="a"/>
      </w:pPr>
      <w:r>
        <w:t>ГОСТ Р 7.0.100–2018. Библиографическая запись. Библиографическое описание. Общие требования и правила составления : нац. стандарт Рос. Федерации : дата введения 2019-07-01. – М. : Стандартинформ, 2018. – 70 с.</w:t>
      </w:r>
    </w:p>
    <w:p w14:paraId="20B59E91" w14:textId="4F4CF115" w:rsidR="00C37A56" w:rsidRPr="00C37A56" w:rsidRDefault="00C37A56" w:rsidP="00C37A56">
      <w:pPr>
        <w:pStyle w:val="a"/>
        <w:rPr>
          <w:lang w:val="en-US"/>
        </w:rPr>
      </w:pPr>
      <w:r w:rsidRPr="00C37A56">
        <w:rPr>
          <w:lang w:val="en-US"/>
        </w:rPr>
        <w:t>Belov V.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V.</w:t>
      </w:r>
      <w:r w:rsidR="002B405E" w:rsidRPr="002B405E">
        <w:rPr>
          <w:lang w:val="en-US"/>
        </w:rPr>
        <w:t>,</w:t>
      </w:r>
      <w:r w:rsidRPr="00C37A56">
        <w:rPr>
          <w:lang w:val="en-US"/>
        </w:rPr>
        <w:t xml:space="preserve"> </w:t>
      </w:r>
      <w:r w:rsidR="002B405E" w:rsidRPr="00C37A56">
        <w:rPr>
          <w:lang w:val="en-US"/>
        </w:rPr>
        <w:t>Dobrokhotov S.</w:t>
      </w:r>
      <w:r w:rsidR="00370C75" w:rsidRPr="00370C75">
        <w:rPr>
          <w:lang w:val="en-US"/>
        </w:rPr>
        <w:t xml:space="preserve"> </w:t>
      </w:r>
      <w:r w:rsidR="002B405E" w:rsidRPr="00C37A56">
        <w:rPr>
          <w:lang w:val="en-US"/>
        </w:rPr>
        <w:t xml:space="preserve">Y. </w:t>
      </w:r>
      <w:r w:rsidRPr="00C37A56">
        <w:rPr>
          <w:lang w:val="en-US"/>
        </w:rPr>
        <w:t>Semiclassical maslov asymptotics with complex phases. I. General approach // Theoretical and Mathematical Physics. – 1992. – Vol. 92, no. 2. – P. 843–868.</w:t>
      </w:r>
    </w:p>
    <w:p w14:paraId="7290E2E9" w14:textId="0A0294AD" w:rsidR="00C37A56" w:rsidRPr="00C37A56" w:rsidRDefault="00EB42F1" w:rsidP="00C37A56">
      <w:pPr>
        <w:pStyle w:val="a"/>
        <w:rPr>
          <w:lang w:val="en-US"/>
        </w:rPr>
      </w:pPr>
      <w:r w:rsidRPr="00C37A56">
        <w:rPr>
          <w:lang w:val="en-US"/>
        </w:rPr>
        <w:t>Tchaikovskaya</w:t>
      </w:r>
      <w:r w:rsidRPr="00EB42F1">
        <w:rPr>
          <w:lang w:val="en-US"/>
        </w:rPr>
        <w:t xml:space="preserve"> </w:t>
      </w:r>
      <w:r w:rsidRPr="00C37A56">
        <w:rPr>
          <w:lang w:val="en-US"/>
        </w:rPr>
        <w:t>O.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N., Karetnikova</w:t>
      </w:r>
      <w:r w:rsidRPr="00EB42F1">
        <w:rPr>
          <w:lang w:val="en-US"/>
        </w:rPr>
        <w:t xml:space="preserve"> </w:t>
      </w:r>
      <w:r w:rsidRPr="00C37A56">
        <w:rPr>
          <w:lang w:val="en-US"/>
        </w:rPr>
        <w:t>E.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A., Sokolova</w:t>
      </w:r>
      <w:r w:rsidRPr="00EB42F1">
        <w:rPr>
          <w:lang w:val="en-US"/>
        </w:rPr>
        <w:t xml:space="preserve"> </w:t>
      </w:r>
      <w:r w:rsidRPr="00C37A56">
        <w:rPr>
          <w:lang w:val="en-US"/>
        </w:rPr>
        <w:t>I.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V., Mayer G.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 xml:space="preserve">V. </w:t>
      </w:r>
      <w:r w:rsidR="00C37A56" w:rsidRPr="00C37A56">
        <w:rPr>
          <w:lang w:val="en-US"/>
        </w:rPr>
        <w:t xml:space="preserve">Study of the </w:t>
      </w:r>
      <w:r w:rsidR="007B218C">
        <w:rPr>
          <w:lang w:val="en-US"/>
        </w:rPr>
        <w:t>e</w:t>
      </w:r>
      <w:r w:rsidR="00C37A56" w:rsidRPr="00C37A56">
        <w:rPr>
          <w:lang w:val="en-US"/>
        </w:rPr>
        <w:t xml:space="preserve">ffect of UV </w:t>
      </w:r>
      <w:r w:rsidR="007B218C">
        <w:rPr>
          <w:lang w:val="en-US"/>
        </w:rPr>
        <w:t>r</w:t>
      </w:r>
      <w:r w:rsidR="00C37A56" w:rsidRPr="00C37A56">
        <w:rPr>
          <w:lang w:val="en-US"/>
        </w:rPr>
        <w:t xml:space="preserve">adiation on the </w:t>
      </w:r>
      <w:r w:rsidR="007B218C">
        <w:rPr>
          <w:lang w:val="en-US"/>
        </w:rPr>
        <w:t>d</w:t>
      </w:r>
      <w:r w:rsidR="00C37A56" w:rsidRPr="00C37A56">
        <w:rPr>
          <w:lang w:val="en-US"/>
        </w:rPr>
        <w:t>ecomposition of 4-Chloro-2- Methylphenoxyacetic Acid // Russian Physics Journal. – 2013. – Vol. 56, is. 8. – P. 853–859.</w:t>
      </w:r>
    </w:p>
    <w:p w14:paraId="3B5DF45D" w14:textId="456C8FBB" w:rsidR="00C37A56" w:rsidRPr="00C37A56" w:rsidRDefault="009316F3" w:rsidP="00C37A56">
      <w:pPr>
        <w:pStyle w:val="a"/>
        <w:rPr>
          <w:lang w:val="en-US"/>
        </w:rPr>
      </w:pPr>
      <w:r w:rsidRPr="00C37A56">
        <w:rPr>
          <w:lang w:val="en-US"/>
        </w:rPr>
        <w:t>Soldatov</w:t>
      </w:r>
      <w:r w:rsidRPr="009316F3">
        <w:rPr>
          <w:lang w:val="en-US"/>
        </w:rPr>
        <w:t xml:space="preserve"> </w:t>
      </w:r>
      <w:r w:rsidRPr="00C37A56">
        <w:rPr>
          <w:lang w:val="en-US"/>
        </w:rPr>
        <w:t>A.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N., Vasilieva</w:t>
      </w:r>
      <w:r w:rsidRPr="009316F3">
        <w:rPr>
          <w:lang w:val="en-US"/>
        </w:rPr>
        <w:t xml:space="preserve"> </w:t>
      </w:r>
      <w:r w:rsidRPr="00C37A56">
        <w:rPr>
          <w:lang w:val="en-US"/>
        </w:rPr>
        <w:t>A.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V., Kolmakov E.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A</w:t>
      </w:r>
      <w:r w:rsidR="00472F9D">
        <w:rPr>
          <w:lang w:val="en-US"/>
        </w:rPr>
        <w:t>.</w:t>
      </w:r>
      <w:r w:rsidRPr="00C37A56">
        <w:rPr>
          <w:lang w:val="en-US"/>
        </w:rPr>
        <w:t xml:space="preserve"> et al.</w:t>
      </w:r>
      <w:r>
        <w:rPr>
          <w:lang w:val="en-US"/>
        </w:rPr>
        <w:t xml:space="preserve"> </w:t>
      </w:r>
      <w:r w:rsidR="00C37A56" w:rsidRPr="00C37A56">
        <w:rPr>
          <w:lang w:val="en-US"/>
        </w:rPr>
        <w:t>Strontium vapour laser with a pulse repetition rate of up to 1 MHz // Quantum electronics. – 2012. – Vol. 42, is. 1. – P. 31–33.</w:t>
      </w:r>
    </w:p>
    <w:p w14:paraId="1E746708" w14:textId="61DBB3E3" w:rsidR="00C37A56" w:rsidRDefault="00C37A56" w:rsidP="00C37A56">
      <w:pPr>
        <w:pStyle w:val="a"/>
      </w:pPr>
      <w:r w:rsidRPr="00B214DD">
        <w:rPr>
          <w:lang w:val="en-US"/>
        </w:rPr>
        <w:t xml:space="preserve"> </w:t>
      </w:r>
      <w:r>
        <w:t>Кокшенов В.</w:t>
      </w:r>
      <w:r w:rsidR="00370C75">
        <w:t xml:space="preserve"> </w:t>
      </w:r>
      <w:r>
        <w:t>В.</w:t>
      </w:r>
      <w:r w:rsidR="00472F9D" w:rsidRPr="00472F9D">
        <w:t>,</w:t>
      </w:r>
      <w:r>
        <w:t xml:space="preserve"> </w:t>
      </w:r>
      <w:r w:rsidR="00472F9D">
        <w:t>Сущенко С.</w:t>
      </w:r>
      <w:r w:rsidR="00370C75">
        <w:t xml:space="preserve"> </w:t>
      </w:r>
      <w:r w:rsidR="00472F9D">
        <w:t xml:space="preserve">П. </w:t>
      </w:r>
      <w:r>
        <w:t>Анализ группового режима отказа транспортного протокола в нагруженном тракте передачи данных // Информационные технологии и математическое моделирование (ИТММ–2013) : материалы XII Всерос. науч.-практ. конф. с междунар. участием. – Томск, 2013. – Ч. 2. – С. 33–38.</w:t>
      </w:r>
    </w:p>
    <w:p w14:paraId="72A1702D" w14:textId="7FBC04AA" w:rsidR="00C37A56" w:rsidRDefault="00C37A56" w:rsidP="00C37A56">
      <w:pPr>
        <w:pStyle w:val="a"/>
      </w:pPr>
      <w:r>
        <w:t>Научная библиотека Томского государственного университета. – Томск, 1997–202</w:t>
      </w:r>
      <w:r w:rsidR="0083359D" w:rsidRPr="0083359D">
        <w:t>3</w:t>
      </w:r>
      <w:r>
        <w:t>. – URL: http://www.lib.tsu.ru/index.php (дата обращения: 26.03.202</w:t>
      </w:r>
      <w:r w:rsidR="0083359D" w:rsidRPr="0083359D">
        <w:t>3</w:t>
      </w:r>
      <w:r>
        <w:t>).</w:t>
      </w:r>
    </w:p>
    <w:p w14:paraId="3659591F" w14:textId="27B59B1E" w:rsidR="00C37A56" w:rsidRDefault="00C37A56" w:rsidP="00C37A56">
      <w:pPr>
        <w:pStyle w:val="a"/>
      </w:pPr>
      <w:r>
        <w:t>Гуремина Н.</w:t>
      </w:r>
      <w:r w:rsidR="007530DB">
        <w:t xml:space="preserve"> </w:t>
      </w:r>
      <w:r>
        <w:t>В.</w:t>
      </w:r>
      <w:r w:rsidR="0083359D" w:rsidRPr="0083359D">
        <w:t>,</w:t>
      </w:r>
      <w:r>
        <w:t xml:space="preserve"> </w:t>
      </w:r>
      <w:r w:rsidR="0083359D">
        <w:t>Бажанская А.</w:t>
      </w:r>
      <w:r w:rsidR="007530DB">
        <w:t xml:space="preserve"> </w:t>
      </w:r>
      <w:r w:rsidR="0083359D">
        <w:t xml:space="preserve">И. </w:t>
      </w:r>
      <w:r>
        <w:t>Анализ мотивационных потребностей по методике Ш. Ричи и П. Мартина // Студенческий научный форум. – М., 202</w:t>
      </w:r>
      <w:r w:rsidR="00FB6CAE" w:rsidRPr="00FB6CAE">
        <w:t>3</w:t>
      </w:r>
      <w:r>
        <w:t>. – URL: http://www.scienceforum.ru/2014/633/6719 (дата обращения: 15.01.202</w:t>
      </w:r>
      <w:r w:rsidR="00FB6CAE" w:rsidRPr="00FB6CAE">
        <w:t>3</w:t>
      </w:r>
      <w:r>
        <w:t>).</w:t>
      </w:r>
    </w:p>
    <w:sectPr w:rsidR="00C37A56" w:rsidSect="00F76A73">
      <w:type w:val="continuous"/>
      <w:pgSz w:w="11906" w:h="16838"/>
      <w:pgMar w:top="1418" w:right="1134" w:bottom="1418" w:left="113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5E52"/>
    <w:multiLevelType w:val="hybridMultilevel"/>
    <w:tmpl w:val="455AFF44"/>
    <w:lvl w:ilvl="0" w:tplc="6FF8E26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3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9"/>
    <w:rsid w:val="00004DD3"/>
    <w:rsid w:val="00004FB9"/>
    <w:rsid w:val="000077DB"/>
    <w:rsid w:val="000106B2"/>
    <w:rsid w:val="0001234A"/>
    <w:rsid w:val="00015E67"/>
    <w:rsid w:val="00016026"/>
    <w:rsid w:val="00020874"/>
    <w:rsid w:val="000269A4"/>
    <w:rsid w:val="000306C0"/>
    <w:rsid w:val="00035A58"/>
    <w:rsid w:val="00036B98"/>
    <w:rsid w:val="000374EC"/>
    <w:rsid w:val="00045B71"/>
    <w:rsid w:val="00057408"/>
    <w:rsid w:val="00057EFA"/>
    <w:rsid w:val="0006079B"/>
    <w:rsid w:val="000625E9"/>
    <w:rsid w:val="0006476D"/>
    <w:rsid w:val="000713D7"/>
    <w:rsid w:val="000734D1"/>
    <w:rsid w:val="0007642C"/>
    <w:rsid w:val="00083CE1"/>
    <w:rsid w:val="00084A2D"/>
    <w:rsid w:val="000855D2"/>
    <w:rsid w:val="000904D6"/>
    <w:rsid w:val="00094D0B"/>
    <w:rsid w:val="00096974"/>
    <w:rsid w:val="000A2392"/>
    <w:rsid w:val="000A30C7"/>
    <w:rsid w:val="000A5DD2"/>
    <w:rsid w:val="000A6072"/>
    <w:rsid w:val="000A6A44"/>
    <w:rsid w:val="000B7DAA"/>
    <w:rsid w:val="000C2618"/>
    <w:rsid w:val="000C5350"/>
    <w:rsid w:val="000C5F78"/>
    <w:rsid w:val="000C72A1"/>
    <w:rsid w:val="000C76FF"/>
    <w:rsid w:val="000D0AC2"/>
    <w:rsid w:val="000D54B1"/>
    <w:rsid w:val="000D5943"/>
    <w:rsid w:val="000F0016"/>
    <w:rsid w:val="0010127F"/>
    <w:rsid w:val="00102ABA"/>
    <w:rsid w:val="0010449F"/>
    <w:rsid w:val="00106FEE"/>
    <w:rsid w:val="001223C7"/>
    <w:rsid w:val="0012690E"/>
    <w:rsid w:val="0012734D"/>
    <w:rsid w:val="00136678"/>
    <w:rsid w:val="00140804"/>
    <w:rsid w:val="001458CB"/>
    <w:rsid w:val="00146287"/>
    <w:rsid w:val="00152EC4"/>
    <w:rsid w:val="001540A9"/>
    <w:rsid w:val="00157325"/>
    <w:rsid w:val="00160C6A"/>
    <w:rsid w:val="00162B67"/>
    <w:rsid w:val="001630D6"/>
    <w:rsid w:val="00163757"/>
    <w:rsid w:val="00163FD4"/>
    <w:rsid w:val="00171C76"/>
    <w:rsid w:val="0017390A"/>
    <w:rsid w:val="00182007"/>
    <w:rsid w:val="00184D12"/>
    <w:rsid w:val="00193AA4"/>
    <w:rsid w:val="00194661"/>
    <w:rsid w:val="001970C1"/>
    <w:rsid w:val="001A0B7E"/>
    <w:rsid w:val="001A6F0A"/>
    <w:rsid w:val="001B088D"/>
    <w:rsid w:val="001B48BC"/>
    <w:rsid w:val="001B5788"/>
    <w:rsid w:val="001B6518"/>
    <w:rsid w:val="001B6C4F"/>
    <w:rsid w:val="001D2D76"/>
    <w:rsid w:val="001D3BD7"/>
    <w:rsid w:val="001D6417"/>
    <w:rsid w:val="001E2E0B"/>
    <w:rsid w:val="001E7D85"/>
    <w:rsid w:val="001F3125"/>
    <w:rsid w:val="001F4F3F"/>
    <w:rsid w:val="001F6D3B"/>
    <w:rsid w:val="00200EE9"/>
    <w:rsid w:val="00201F2F"/>
    <w:rsid w:val="002113B0"/>
    <w:rsid w:val="00216540"/>
    <w:rsid w:val="00222CC6"/>
    <w:rsid w:val="002315A1"/>
    <w:rsid w:val="00231727"/>
    <w:rsid w:val="00233918"/>
    <w:rsid w:val="002353A2"/>
    <w:rsid w:val="0024129B"/>
    <w:rsid w:val="0024381D"/>
    <w:rsid w:val="00246E45"/>
    <w:rsid w:val="002510F2"/>
    <w:rsid w:val="00254174"/>
    <w:rsid w:val="00256631"/>
    <w:rsid w:val="002626F9"/>
    <w:rsid w:val="00271793"/>
    <w:rsid w:val="002754FB"/>
    <w:rsid w:val="00276D05"/>
    <w:rsid w:val="00284716"/>
    <w:rsid w:val="002A17FF"/>
    <w:rsid w:val="002B2783"/>
    <w:rsid w:val="002B405E"/>
    <w:rsid w:val="002B4E62"/>
    <w:rsid w:val="002B74A3"/>
    <w:rsid w:val="002C0024"/>
    <w:rsid w:val="002C0A72"/>
    <w:rsid w:val="002C3547"/>
    <w:rsid w:val="002C53D0"/>
    <w:rsid w:val="002C57E0"/>
    <w:rsid w:val="002D3836"/>
    <w:rsid w:val="002F1581"/>
    <w:rsid w:val="002F1D23"/>
    <w:rsid w:val="002F67DD"/>
    <w:rsid w:val="002F682B"/>
    <w:rsid w:val="003112EB"/>
    <w:rsid w:val="003141F5"/>
    <w:rsid w:val="00314669"/>
    <w:rsid w:val="0031482B"/>
    <w:rsid w:val="003168E1"/>
    <w:rsid w:val="00317EAD"/>
    <w:rsid w:val="003219AD"/>
    <w:rsid w:val="00325893"/>
    <w:rsid w:val="00335FDC"/>
    <w:rsid w:val="00350923"/>
    <w:rsid w:val="003607FF"/>
    <w:rsid w:val="0036527A"/>
    <w:rsid w:val="0036574C"/>
    <w:rsid w:val="00370C75"/>
    <w:rsid w:val="00374910"/>
    <w:rsid w:val="00375AEA"/>
    <w:rsid w:val="00377EF4"/>
    <w:rsid w:val="003830FE"/>
    <w:rsid w:val="0039099D"/>
    <w:rsid w:val="0039277B"/>
    <w:rsid w:val="003A1FAC"/>
    <w:rsid w:val="003A2BAD"/>
    <w:rsid w:val="003A30F2"/>
    <w:rsid w:val="003A6292"/>
    <w:rsid w:val="003A6FF3"/>
    <w:rsid w:val="003C5EDD"/>
    <w:rsid w:val="003D14B1"/>
    <w:rsid w:val="003D63D8"/>
    <w:rsid w:val="003D6E64"/>
    <w:rsid w:val="004022C3"/>
    <w:rsid w:val="0040512E"/>
    <w:rsid w:val="004062E0"/>
    <w:rsid w:val="0041205D"/>
    <w:rsid w:val="004136CC"/>
    <w:rsid w:val="004136E5"/>
    <w:rsid w:val="004154E3"/>
    <w:rsid w:val="0041556D"/>
    <w:rsid w:val="00420B09"/>
    <w:rsid w:val="00423BA0"/>
    <w:rsid w:val="00425070"/>
    <w:rsid w:val="00432DC2"/>
    <w:rsid w:val="00437257"/>
    <w:rsid w:val="00437CA1"/>
    <w:rsid w:val="00440AFA"/>
    <w:rsid w:val="00444ABF"/>
    <w:rsid w:val="004454C4"/>
    <w:rsid w:val="00447D8E"/>
    <w:rsid w:val="00450F1A"/>
    <w:rsid w:val="0045536C"/>
    <w:rsid w:val="0047052A"/>
    <w:rsid w:val="00472429"/>
    <w:rsid w:val="00472F9D"/>
    <w:rsid w:val="00487CAB"/>
    <w:rsid w:val="00493ED8"/>
    <w:rsid w:val="004975A3"/>
    <w:rsid w:val="004A02C5"/>
    <w:rsid w:val="004A14C5"/>
    <w:rsid w:val="004A649D"/>
    <w:rsid w:val="004A77CE"/>
    <w:rsid w:val="004B22E8"/>
    <w:rsid w:val="004B4C88"/>
    <w:rsid w:val="004C49EE"/>
    <w:rsid w:val="004D0E6E"/>
    <w:rsid w:val="004D17AD"/>
    <w:rsid w:val="004D1E1B"/>
    <w:rsid w:val="004E4D38"/>
    <w:rsid w:val="004E5EE0"/>
    <w:rsid w:val="004E7FDA"/>
    <w:rsid w:val="004F0296"/>
    <w:rsid w:val="004F539D"/>
    <w:rsid w:val="0050752C"/>
    <w:rsid w:val="0051081C"/>
    <w:rsid w:val="005141C7"/>
    <w:rsid w:val="00531EB8"/>
    <w:rsid w:val="00535505"/>
    <w:rsid w:val="00536B72"/>
    <w:rsid w:val="00547F51"/>
    <w:rsid w:val="0055152C"/>
    <w:rsid w:val="00557A9C"/>
    <w:rsid w:val="00557D17"/>
    <w:rsid w:val="00564B02"/>
    <w:rsid w:val="005650F2"/>
    <w:rsid w:val="00572608"/>
    <w:rsid w:val="00574671"/>
    <w:rsid w:val="00575D96"/>
    <w:rsid w:val="005850BA"/>
    <w:rsid w:val="00585177"/>
    <w:rsid w:val="00585A3F"/>
    <w:rsid w:val="00593ABC"/>
    <w:rsid w:val="00593BEB"/>
    <w:rsid w:val="00593D5B"/>
    <w:rsid w:val="005A32C6"/>
    <w:rsid w:val="005A7435"/>
    <w:rsid w:val="005B314D"/>
    <w:rsid w:val="005C18DD"/>
    <w:rsid w:val="005C72BB"/>
    <w:rsid w:val="005C7BC4"/>
    <w:rsid w:val="005D37F0"/>
    <w:rsid w:val="005D4EEA"/>
    <w:rsid w:val="005F7A12"/>
    <w:rsid w:val="005F7D3E"/>
    <w:rsid w:val="006133CB"/>
    <w:rsid w:val="00613459"/>
    <w:rsid w:val="00617A87"/>
    <w:rsid w:val="006264C8"/>
    <w:rsid w:val="00627C7D"/>
    <w:rsid w:val="00634004"/>
    <w:rsid w:val="00634AE0"/>
    <w:rsid w:val="00646804"/>
    <w:rsid w:val="006518FE"/>
    <w:rsid w:val="00652C6A"/>
    <w:rsid w:val="00652F06"/>
    <w:rsid w:val="00662708"/>
    <w:rsid w:val="00662D27"/>
    <w:rsid w:val="00663653"/>
    <w:rsid w:val="00665A9B"/>
    <w:rsid w:val="00670E7A"/>
    <w:rsid w:val="00671201"/>
    <w:rsid w:val="006767C7"/>
    <w:rsid w:val="0068420B"/>
    <w:rsid w:val="00692B5F"/>
    <w:rsid w:val="00692CE5"/>
    <w:rsid w:val="0069763D"/>
    <w:rsid w:val="006B33C0"/>
    <w:rsid w:val="006B3A81"/>
    <w:rsid w:val="006B5607"/>
    <w:rsid w:val="006C5B37"/>
    <w:rsid w:val="006D05F1"/>
    <w:rsid w:val="006D489E"/>
    <w:rsid w:val="006E0992"/>
    <w:rsid w:val="006E0A60"/>
    <w:rsid w:val="006E0B0B"/>
    <w:rsid w:val="006F1CA8"/>
    <w:rsid w:val="006F79DC"/>
    <w:rsid w:val="007020BC"/>
    <w:rsid w:val="00705976"/>
    <w:rsid w:val="007102B2"/>
    <w:rsid w:val="00710EF7"/>
    <w:rsid w:val="007300F6"/>
    <w:rsid w:val="00752035"/>
    <w:rsid w:val="00752857"/>
    <w:rsid w:val="007530DB"/>
    <w:rsid w:val="00754584"/>
    <w:rsid w:val="007572EC"/>
    <w:rsid w:val="0076102A"/>
    <w:rsid w:val="00762010"/>
    <w:rsid w:val="007620A0"/>
    <w:rsid w:val="007654DB"/>
    <w:rsid w:val="00771E17"/>
    <w:rsid w:val="007835C5"/>
    <w:rsid w:val="00790DCF"/>
    <w:rsid w:val="007911B5"/>
    <w:rsid w:val="00795AA1"/>
    <w:rsid w:val="007A1CD4"/>
    <w:rsid w:val="007A22C6"/>
    <w:rsid w:val="007A2DBA"/>
    <w:rsid w:val="007A630F"/>
    <w:rsid w:val="007B07AF"/>
    <w:rsid w:val="007B13F8"/>
    <w:rsid w:val="007B15D7"/>
    <w:rsid w:val="007B218C"/>
    <w:rsid w:val="007B2739"/>
    <w:rsid w:val="007B2A2F"/>
    <w:rsid w:val="007B7654"/>
    <w:rsid w:val="007D1005"/>
    <w:rsid w:val="007E6EF3"/>
    <w:rsid w:val="007F1971"/>
    <w:rsid w:val="008025C1"/>
    <w:rsid w:val="00803578"/>
    <w:rsid w:val="008135D8"/>
    <w:rsid w:val="00817189"/>
    <w:rsid w:val="00826313"/>
    <w:rsid w:val="0083359D"/>
    <w:rsid w:val="008352C6"/>
    <w:rsid w:val="0084346F"/>
    <w:rsid w:val="0084385A"/>
    <w:rsid w:val="008448E8"/>
    <w:rsid w:val="00844D63"/>
    <w:rsid w:val="008505AD"/>
    <w:rsid w:val="0085079B"/>
    <w:rsid w:val="00855CBF"/>
    <w:rsid w:val="0085637A"/>
    <w:rsid w:val="00860CE7"/>
    <w:rsid w:val="00861CD1"/>
    <w:rsid w:val="00866B91"/>
    <w:rsid w:val="00877019"/>
    <w:rsid w:val="00881CC2"/>
    <w:rsid w:val="00884B14"/>
    <w:rsid w:val="00884EC6"/>
    <w:rsid w:val="008869F5"/>
    <w:rsid w:val="00890ED3"/>
    <w:rsid w:val="00891600"/>
    <w:rsid w:val="008977EE"/>
    <w:rsid w:val="008A0655"/>
    <w:rsid w:val="008A167A"/>
    <w:rsid w:val="008C38F7"/>
    <w:rsid w:val="008C664F"/>
    <w:rsid w:val="008C7B60"/>
    <w:rsid w:val="008C7C1D"/>
    <w:rsid w:val="008D26B9"/>
    <w:rsid w:val="008D28F5"/>
    <w:rsid w:val="008D4D91"/>
    <w:rsid w:val="008D566E"/>
    <w:rsid w:val="008E2C48"/>
    <w:rsid w:val="008E5953"/>
    <w:rsid w:val="008E6A6D"/>
    <w:rsid w:val="008E762F"/>
    <w:rsid w:val="008F2084"/>
    <w:rsid w:val="008F2197"/>
    <w:rsid w:val="008F2749"/>
    <w:rsid w:val="008F6207"/>
    <w:rsid w:val="009017DC"/>
    <w:rsid w:val="009038CD"/>
    <w:rsid w:val="009078E1"/>
    <w:rsid w:val="00913888"/>
    <w:rsid w:val="00913E0E"/>
    <w:rsid w:val="00914C99"/>
    <w:rsid w:val="0092716F"/>
    <w:rsid w:val="009305B1"/>
    <w:rsid w:val="009316F3"/>
    <w:rsid w:val="00940072"/>
    <w:rsid w:val="00941DF9"/>
    <w:rsid w:val="00944A99"/>
    <w:rsid w:val="00946D84"/>
    <w:rsid w:val="00946E09"/>
    <w:rsid w:val="00951C6A"/>
    <w:rsid w:val="00952E95"/>
    <w:rsid w:val="0095433A"/>
    <w:rsid w:val="00962461"/>
    <w:rsid w:val="0097208C"/>
    <w:rsid w:val="00972FA4"/>
    <w:rsid w:val="00973891"/>
    <w:rsid w:val="00991D42"/>
    <w:rsid w:val="0099492F"/>
    <w:rsid w:val="0099661D"/>
    <w:rsid w:val="009A42C0"/>
    <w:rsid w:val="009A7705"/>
    <w:rsid w:val="009B12C8"/>
    <w:rsid w:val="009B4454"/>
    <w:rsid w:val="009C1BDE"/>
    <w:rsid w:val="009D064E"/>
    <w:rsid w:val="009D0CEA"/>
    <w:rsid w:val="009E0F46"/>
    <w:rsid w:val="009E1A37"/>
    <w:rsid w:val="009F1545"/>
    <w:rsid w:val="009F3BA3"/>
    <w:rsid w:val="009F585F"/>
    <w:rsid w:val="009F673A"/>
    <w:rsid w:val="00A01F42"/>
    <w:rsid w:val="00A02E52"/>
    <w:rsid w:val="00A067E6"/>
    <w:rsid w:val="00A14CCF"/>
    <w:rsid w:val="00A35CCF"/>
    <w:rsid w:val="00A374F5"/>
    <w:rsid w:val="00A41176"/>
    <w:rsid w:val="00A4518F"/>
    <w:rsid w:val="00A474B1"/>
    <w:rsid w:val="00A60FC7"/>
    <w:rsid w:val="00A83D0E"/>
    <w:rsid w:val="00A8495A"/>
    <w:rsid w:val="00A90D6F"/>
    <w:rsid w:val="00AA54B8"/>
    <w:rsid w:val="00AB3E74"/>
    <w:rsid w:val="00AB6161"/>
    <w:rsid w:val="00AB6F73"/>
    <w:rsid w:val="00AD5C23"/>
    <w:rsid w:val="00AD5CC4"/>
    <w:rsid w:val="00AD6E08"/>
    <w:rsid w:val="00AE13EC"/>
    <w:rsid w:val="00AE226D"/>
    <w:rsid w:val="00AF07C4"/>
    <w:rsid w:val="00AF0C36"/>
    <w:rsid w:val="00AF624E"/>
    <w:rsid w:val="00B0252C"/>
    <w:rsid w:val="00B048FC"/>
    <w:rsid w:val="00B04ABC"/>
    <w:rsid w:val="00B12520"/>
    <w:rsid w:val="00B1432D"/>
    <w:rsid w:val="00B214DD"/>
    <w:rsid w:val="00B24866"/>
    <w:rsid w:val="00B254A9"/>
    <w:rsid w:val="00B2681F"/>
    <w:rsid w:val="00B31C36"/>
    <w:rsid w:val="00B42C47"/>
    <w:rsid w:val="00B43099"/>
    <w:rsid w:val="00B5128F"/>
    <w:rsid w:val="00B51B0F"/>
    <w:rsid w:val="00B54D98"/>
    <w:rsid w:val="00B616F7"/>
    <w:rsid w:val="00B6206A"/>
    <w:rsid w:val="00B72843"/>
    <w:rsid w:val="00B75585"/>
    <w:rsid w:val="00B76F47"/>
    <w:rsid w:val="00B964E6"/>
    <w:rsid w:val="00BA5E77"/>
    <w:rsid w:val="00BB35B7"/>
    <w:rsid w:val="00BB6010"/>
    <w:rsid w:val="00BB7469"/>
    <w:rsid w:val="00BB74C3"/>
    <w:rsid w:val="00BB7B13"/>
    <w:rsid w:val="00BC2886"/>
    <w:rsid w:val="00BD0B99"/>
    <w:rsid w:val="00BD24A4"/>
    <w:rsid w:val="00BD79DA"/>
    <w:rsid w:val="00BE6568"/>
    <w:rsid w:val="00BF0C4F"/>
    <w:rsid w:val="00BF241C"/>
    <w:rsid w:val="00BF5670"/>
    <w:rsid w:val="00BF6F36"/>
    <w:rsid w:val="00BF729D"/>
    <w:rsid w:val="00C1094C"/>
    <w:rsid w:val="00C1463E"/>
    <w:rsid w:val="00C22B90"/>
    <w:rsid w:val="00C27971"/>
    <w:rsid w:val="00C35F52"/>
    <w:rsid w:val="00C37A56"/>
    <w:rsid w:val="00C4681F"/>
    <w:rsid w:val="00C477C2"/>
    <w:rsid w:val="00C50A39"/>
    <w:rsid w:val="00C56528"/>
    <w:rsid w:val="00C622DF"/>
    <w:rsid w:val="00C73E7A"/>
    <w:rsid w:val="00C75C42"/>
    <w:rsid w:val="00C77C33"/>
    <w:rsid w:val="00C92377"/>
    <w:rsid w:val="00C93835"/>
    <w:rsid w:val="00CB0B0D"/>
    <w:rsid w:val="00CB22C4"/>
    <w:rsid w:val="00CB46FF"/>
    <w:rsid w:val="00CB4F74"/>
    <w:rsid w:val="00CC2EE5"/>
    <w:rsid w:val="00CC3428"/>
    <w:rsid w:val="00CC520B"/>
    <w:rsid w:val="00CC52E5"/>
    <w:rsid w:val="00CD0EA0"/>
    <w:rsid w:val="00CD1D73"/>
    <w:rsid w:val="00CD7311"/>
    <w:rsid w:val="00CD7B54"/>
    <w:rsid w:val="00CE0602"/>
    <w:rsid w:val="00CE241F"/>
    <w:rsid w:val="00CE38D2"/>
    <w:rsid w:val="00CE706F"/>
    <w:rsid w:val="00CF40AD"/>
    <w:rsid w:val="00CF73B0"/>
    <w:rsid w:val="00D178B9"/>
    <w:rsid w:val="00D21CCE"/>
    <w:rsid w:val="00D25B1E"/>
    <w:rsid w:val="00D31A12"/>
    <w:rsid w:val="00D42E67"/>
    <w:rsid w:val="00D55D65"/>
    <w:rsid w:val="00D703E6"/>
    <w:rsid w:val="00D74F26"/>
    <w:rsid w:val="00D800B8"/>
    <w:rsid w:val="00D8192C"/>
    <w:rsid w:val="00D8247A"/>
    <w:rsid w:val="00D84A4F"/>
    <w:rsid w:val="00D9154B"/>
    <w:rsid w:val="00DA68FC"/>
    <w:rsid w:val="00DB59AD"/>
    <w:rsid w:val="00DC055F"/>
    <w:rsid w:val="00DC2339"/>
    <w:rsid w:val="00DC24EE"/>
    <w:rsid w:val="00DC310F"/>
    <w:rsid w:val="00DC319B"/>
    <w:rsid w:val="00DC4D09"/>
    <w:rsid w:val="00DC5163"/>
    <w:rsid w:val="00DC5F89"/>
    <w:rsid w:val="00DC7255"/>
    <w:rsid w:val="00DC7C07"/>
    <w:rsid w:val="00DE1258"/>
    <w:rsid w:val="00DE704A"/>
    <w:rsid w:val="00DF3604"/>
    <w:rsid w:val="00E03568"/>
    <w:rsid w:val="00E03C78"/>
    <w:rsid w:val="00E07C97"/>
    <w:rsid w:val="00E1313B"/>
    <w:rsid w:val="00E21159"/>
    <w:rsid w:val="00E230AC"/>
    <w:rsid w:val="00E2470C"/>
    <w:rsid w:val="00E26382"/>
    <w:rsid w:val="00E33A4D"/>
    <w:rsid w:val="00E41EA3"/>
    <w:rsid w:val="00E52560"/>
    <w:rsid w:val="00E536A4"/>
    <w:rsid w:val="00E63FCC"/>
    <w:rsid w:val="00E67572"/>
    <w:rsid w:val="00E67968"/>
    <w:rsid w:val="00E7666D"/>
    <w:rsid w:val="00E7749D"/>
    <w:rsid w:val="00E77CB8"/>
    <w:rsid w:val="00E8630C"/>
    <w:rsid w:val="00E94292"/>
    <w:rsid w:val="00EA00FE"/>
    <w:rsid w:val="00EA02EB"/>
    <w:rsid w:val="00EA2F94"/>
    <w:rsid w:val="00EA72FF"/>
    <w:rsid w:val="00EB0912"/>
    <w:rsid w:val="00EB12B7"/>
    <w:rsid w:val="00EB17E6"/>
    <w:rsid w:val="00EB344F"/>
    <w:rsid w:val="00EB42F1"/>
    <w:rsid w:val="00EB7314"/>
    <w:rsid w:val="00EC1700"/>
    <w:rsid w:val="00EC228E"/>
    <w:rsid w:val="00EC40D1"/>
    <w:rsid w:val="00EC47B5"/>
    <w:rsid w:val="00EC51A9"/>
    <w:rsid w:val="00EC65F0"/>
    <w:rsid w:val="00EC742D"/>
    <w:rsid w:val="00ED0656"/>
    <w:rsid w:val="00ED44A5"/>
    <w:rsid w:val="00ED6074"/>
    <w:rsid w:val="00EE0B8F"/>
    <w:rsid w:val="00EE5901"/>
    <w:rsid w:val="00EF5342"/>
    <w:rsid w:val="00EF54AB"/>
    <w:rsid w:val="00EF69A2"/>
    <w:rsid w:val="00F00751"/>
    <w:rsid w:val="00F11873"/>
    <w:rsid w:val="00F13A97"/>
    <w:rsid w:val="00F14524"/>
    <w:rsid w:val="00F14EB2"/>
    <w:rsid w:val="00F218EA"/>
    <w:rsid w:val="00F23E66"/>
    <w:rsid w:val="00F261C2"/>
    <w:rsid w:val="00F4192A"/>
    <w:rsid w:val="00F438F3"/>
    <w:rsid w:val="00F45AED"/>
    <w:rsid w:val="00F521B8"/>
    <w:rsid w:val="00F56A13"/>
    <w:rsid w:val="00F60383"/>
    <w:rsid w:val="00F642BB"/>
    <w:rsid w:val="00F66479"/>
    <w:rsid w:val="00F72ED5"/>
    <w:rsid w:val="00F73FBF"/>
    <w:rsid w:val="00F76A73"/>
    <w:rsid w:val="00F76EC9"/>
    <w:rsid w:val="00F83C32"/>
    <w:rsid w:val="00F83D74"/>
    <w:rsid w:val="00F91703"/>
    <w:rsid w:val="00FB215A"/>
    <w:rsid w:val="00FB6CAE"/>
    <w:rsid w:val="00FC0C46"/>
    <w:rsid w:val="00FC1661"/>
    <w:rsid w:val="00FD0CEB"/>
    <w:rsid w:val="00F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BB77"/>
  <w15:chartTrackingRefBased/>
  <w15:docId w15:val="{7AA73E7B-2659-41D5-AFBA-9C732FF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C622D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НИИ – Название публикации"/>
    <w:basedOn w:val="a0"/>
    <w:qFormat/>
    <w:rsid w:val="008448E8"/>
    <w:pPr>
      <w:spacing w:after="24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5">
    <w:name w:val="СНИИ – Основной текст"/>
    <w:basedOn w:val="a0"/>
    <w:qFormat/>
    <w:rsid w:val="00254174"/>
    <w:pPr>
      <w:spacing w:after="0" w:line="240" w:lineRule="auto"/>
      <w:ind w:firstLine="284"/>
      <w:jc w:val="both"/>
    </w:pPr>
    <w:rPr>
      <w:rFonts w:ascii="Times New Roman" w:hAnsi="Times New Roman"/>
    </w:rPr>
  </w:style>
  <w:style w:type="paragraph" w:customStyle="1" w:styleId="a6">
    <w:name w:val="СНИИ – Заголовок раздела основного текста"/>
    <w:basedOn w:val="a5"/>
    <w:next w:val="a5"/>
    <w:qFormat/>
    <w:rsid w:val="00A01F42"/>
    <w:pPr>
      <w:keepNext/>
      <w:suppressAutoHyphens/>
    </w:pPr>
    <w:rPr>
      <w:b/>
    </w:rPr>
  </w:style>
  <w:style w:type="paragraph" w:customStyle="1" w:styleId="a7">
    <w:name w:val="СНИИ – Авторы"/>
    <w:basedOn w:val="a5"/>
    <w:qFormat/>
    <w:rsid w:val="0092716F"/>
    <w:pPr>
      <w:suppressAutoHyphens/>
      <w:spacing w:before="240" w:after="240"/>
      <w:ind w:firstLine="0"/>
      <w:jc w:val="center"/>
    </w:pPr>
    <w:rPr>
      <w:sz w:val="28"/>
    </w:rPr>
  </w:style>
  <w:style w:type="paragraph" w:customStyle="1" w:styleId="a8">
    <w:name w:val="СНИИ – Организация и почта"/>
    <w:basedOn w:val="a5"/>
    <w:qFormat/>
    <w:rsid w:val="00913888"/>
    <w:pPr>
      <w:suppressAutoHyphens/>
      <w:spacing w:after="240" w:line="360" w:lineRule="auto"/>
      <w:ind w:firstLine="0"/>
      <w:contextualSpacing/>
      <w:jc w:val="center"/>
    </w:pPr>
    <w:rPr>
      <w:sz w:val="24"/>
    </w:rPr>
  </w:style>
  <w:style w:type="paragraph" w:customStyle="1" w:styleId="a9">
    <w:name w:val="СНИИ – Аннотация и ключевые слова"/>
    <w:basedOn w:val="a5"/>
    <w:qFormat/>
    <w:rsid w:val="00146287"/>
    <w:pPr>
      <w:spacing w:after="120"/>
      <w:ind w:left="284" w:right="284" w:firstLine="0"/>
    </w:pPr>
    <w:rPr>
      <w:sz w:val="20"/>
    </w:rPr>
  </w:style>
  <w:style w:type="paragraph" w:customStyle="1" w:styleId="aa">
    <w:name w:val="СНИИ – Аннотация ключевые слова"/>
    <w:basedOn w:val="a5"/>
    <w:rsid w:val="00881CC2"/>
    <w:pPr>
      <w:spacing w:after="240"/>
      <w:ind w:left="284" w:right="284" w:firstLine="0"/>
    </w:pPr>
  </w:style>
  <w:style w:type="paragraph" w:customStyle="1" w:styleId="ab">
    <w:name w:val="СНИИ – Заголовок благодарности и список литературы"/>
    <w:basedOn w:val="a6"/>
    <w:qFormat/>
    <w:rsid w:val="00972FA4"/>
    <w:pPr>
      <w:spacing w:before="240" w:after="120"/>
      <w:ind w:firstLine="0"/>
      <w:jc w:val="center"/>
    </w:pPr>
    <w:rPr>
      <w:i/>
    </w:rPr>
  </w:style>
  <w:style w:type="paragraph" w:customStyle="1" w:styleId="a">
    <w:name w:val="СНИИ – Список литературы"/>
    <w:basedOn w:val="a5"/>
    <w:qFormat/>
    <w:rsid w:val="00C77C33"/>
    <w:pPr>
      <w:numPr>
        <w:numId w:val="1"/>
      </w:numPr>
      <w:ind w:left="0" w:firstLine="284"/>
    </w:pPr>
    <w:rPr>
      <w:sz w:val="20"/>
    </w:rPr>
  </w:style>
  <w:style w:type="paragraph" w:customStyle="1" w:styleId="-">
    <w:name w:val="СНИИ - Основной текст без отступа"/>
    <w:basedOn w:val="a0"/>
    <w:next w:val="a0"/>
    <w:qFormat/>
    <w:rsid w:val="00E03568"/>
    <w:pPr>
      <w:spacing w:after="0" w:line="240" w:lineRule="auto"/>
      <w:jc w:val="both"/>
    </w:pPr>
    <w:rPr>
      <w:rFonts w:ascii="Times New Roman" w:hAnsi="Times New Roman"/>
      <w:kern w:val="0"/>
      <w:sz w:val="21"/>
      <w14:ligatures w14:val="none"/>
    </w:rPr>
  </w:style>
  <w:style w:type="character" w:customStyle="1" w:styleId="MTDisplayEquation">
    <w:name w:val="MTDisplayEquation Знак"/>
    <w:basedOn w:val="a1"/>
    <w:link w:val="MTDisplayEquation0"/>
    <w:locked/>
    <w:rsid w:val="00EB17E6"/>
    <w:rPr>
      <w:rFonts w:ascii="Times New Roman" w:hAnsi="Times New Roman" w:cs="Times New Roman"/>
      <w:color w:val="000000"/>
      <w:sz w:val="21"/>
      <w:szCs w:val="21"/>
    </w:rPr>
  </w:style>
  <w:style w:type="paragraph" w:customStyle="1" w:styleId="MTDisplayEquation0">
    <w:name w:val="MTDisplayEquation"/>
    <w:basedOn w:val="a0"/>
    <w:next w:val="a0"/>
    <w:link w:val="MTDisplayEquation"/>
    <w:rsid w:val="00EB17E6"/>
    <w:pPr>
      <w:tabs>
        <w:tab w:val="center" w:pos="3060"/>
        <w:tab w:val="right" w:pos="6120"/>
      </w:tabs>
      <w:spacing w:before="120" w:after="120" w:line="240" w:lineRule="auto"/>
      <w:ind w:firstLine="284"/>
      <w:jc w:val="both"/>
    </w:pPr>
    <w:rPr>
      <w:rFonts w:ascii="Times New Roman" w:hAnsi="Times New Roman" w:cs="Times New Roman"/>
      <w:color w:val="000000"/>
      <w:sz w:val="21"/>
      <w:szCs w:val="21"/>
    </w:rPr>
  </w:style>
  <w:style w:type="table" w:styleId="ac">
    <w:name w:val="Table Grid"/>
    <w:basedOn w:val="a2"/>
    <w:uiPriority w:val="39"/>
    <w:rsid w:val="00BA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НИИ – Подпись к таблице"/>
    <w:basedOn w:val="a5"/>
    <w:qFormat/>
    <w:rsid w:val="00E41EA3"/>
    <w:pPr>
      <w:keepNext/>
      <w:spacing w:after="40" w:line="192" w:lineRule="auto"/>
      <w:ind w:firstLine="0"/>
    </w:pPr>
    <w:rPr>
      <w:sz w:val="20"/>
    </w:rPr>
  </w:style>
  <w:style w:type="paragraph" w:customStyle="1" w:styleId="ae">
    <w:name w:val="СНИИ – Текст в таблице"/>
    <w:basedOn w:val="a5"/>
    <w:qFormat/>
    <w:rsid w:val="00536B72"/>
    <w:pPr>
      <w:spacing w:line="192" w:lineRule="auto"/>
      <w:ind w:firstLine="0"/>
      <w:jc w:val="center"/>
    </w:pPr>
    <w:rPr>
      <w:sz w:val="20"/>
    </w:rPr>
  </w:style>
  <w:style w:type="paragraph" w:customStyle="1" w:styleId="af">
    <w:name w:val="СНИИ – Подпись к рисунку"/>
    <w:basedOn w:val="a5"/>
    <w:rsid w:val="0041205D"/>
    <w:pPr>
      <w:spacing w:line="192" w:lineRule="auto"/>
      <w:ind w:firstLine="0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2829-45DE-4461-8CF3-A5CA2143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4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Каширский</dc:creator>
  <cp:keywords/>
  <dc:description/>
  <cp:lastModifiedBy>Данила Каширский</cp:lastModifiedBy>
  <cp:revision>552</cp:revision>
  <dcterms:created xsi:type="dcterms:W3CDTF">2023-02-02T16:36:00Z</dcterms:created>
  <dcterms:modified xsi:type="dcterms:W3CDTF">2024-02-28T07:38:00Z</dcterms:modified>
</cp:coreProperties>
</file>